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E" w:rsidRDefault="00E74DFD" w:rsidP="00443109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aetka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C6D98">
        <w:rPr>
          <w:rFonts w:ascii="Arial" w:hAnsi="Arial" w:cs="Arial"/>
          <w:b/>
          <w:bCs/>
          <w:sz w:val="28"/>
          <w:szCs w:val="28"/>
        </w:rPr>
        <w:t>weitet Hardware Ankauf</w:t>
      </w:r>
      <w:r w:rsidR="00E261F0">
        <w:rPr>
          <w:rFonts w:ascii="Arial" w:hAnsi="Arial" w:cs="Arial"/>
          <w:b/>
          <w:bCs/>
          <w:sz w:val="28"/>
          <w:szCs w:val="28"/>
        </w:rPr>
        <w:t xml:space="preserve"> </w:t>
      </w:r>
      <w:r w:rsidR="007C6D98">
        <w:rPr>
          <w:rFonts w:ascii="Arial" w:hAnsi="Arial" w:cs="Arial"/>
          <w:b/>
          <w:bCs/>
          <w:sz w:val="28"/>
          <w:szCs w:val="28"/>
        </w:rPr>
        <w:t>auf</w:t>
      </w:r>
      <w:r w:rsidR="00E261F0">
        <w:rPr>
          <w:rFonts w:ascii="Arial" w:hAnsi="Arial" w:cs="Arial"/>
          <w:b/>
          <w:bCs/>
          <w:sz w:val="28"/>
          <w:szCs w:val="28"/>
        </w:rPr>
        <w:t xml:space="preserve"> Business-</w:t>
      </w:r>
      <w:r w:rsidR="007C6D98">
        <w:rPr>
          <w:rFonts w:ascii="Arial" w:hAnsi="Arial" w:cs="Arial"/>
          <w:b/>
          <w:bCs/>
          <w:sz w:val="28"/>
          <w:szCs w:val="28"/>
        </w:rPr>
        <w:t>Geschäft seiner Partner aus</w:t>
      </w:r>
    </w:p>
    <w:p w:rsidR="00881CE1" w:rsidRPr="007B3586" w:rsidRDefault="00592028" w:rsidP="003340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7B3586">
        <w:rPr>
          <w:rFonts w:ascii="Arial" w:eastAsia="Times New Roman" w:hAnsi="Arial" w:cs="Arial"/>
          <w:b/>
          <w:color w:val="000000"/>
          <w:lang w:eastAsia="de-DE"/>
        </w:rPr>
        <w:t xml:space="preserve">Mit der </w:t>
      </w:r>
      <w:r w:rsidR="00881CE1" w:rsidRPr="007B3586">
        <w:rPr>
          <w:rFonts w:ascii="Arial" w:eastAsia="Times New Roman" w:hAnsi="Arial" w:cs="Arial"/>
          <w:b/>
          <w:color w:val="000000"/>
          <w:lang w:eastAsia="de-DE"/>
        </w:rPr>
        <w:t xml:space="preserve">Ende 2018 eingeführten </w:t>
      </w:r>
      <w:r w:rsidRPr="007B3586">
        <w:rPr>
          <w:rFonts w:ascii="Arial" w:eastAsia="Times New Roman" w:hAnsi="Arial" w:cs="Arial"/>
          <w:b/>
          <w:color w:val="000000"/>
          <w:lang w:eastAsia="de-DE"/>
        </w:rPr>
        <w:t xml:space="preserve">Leistung aetka Hardware Ankauf </w:t>
      </w:r>
      <w:r w:rsidR="007C6D98">
        <w:rPr>
          <w:rFonts w:ascii="Arial" w:eastAsia="Times New Roman" w:hAnsi="Arial" w:cs="Arial"/>
          <w:b/>
          <w:color w:val="000000"/>
          <w:lang w:eastAsia="de-DE"/>
        </w:rPr>
        <w:t>(</w:t>
      </w:r>
      <w:proofErr w:type="spellStart"/>
      <w:r w:rsidR="007C6D98">
        <w:rPr>
          <w:rFonts w:ascii="Arial" w:eastAsia="Times New Roman" w:hAnsi="Arial" w:cs="Arial"/>
          <w:b/>
          <w:color w:val="000000"/>
          <w:lang w:eastAsia="de-DE"/>
        </w:rPr>
        <w:t>aHA</w:t>
      </w:r>
      <w:proofErr w:type="spellEnd"/>
      <w:r w:rsidR="007C6D98">
        <w:rPr>
          <w:rFonts w:ascii="Arial" w:eastAsia="Times New Roman" w:hAnsi="Arial" w:cs="Arial"/>
          <w:b/>
          <w:color w:val="000000"/>
          <w:lang w:eastAsia="de-DE"/>
        </w:rPr>
        <w:t xml:space="preserve">) </w:t>
      </w:r>
      <w:r w:rsidR="00DC30DB">
        <w:rPr>
          <w:rFonts w:ascii="Arial" w:eastAsia="Times New Roman" w:hAnsi="Arial" w:cs="Arial"/>
          <w:b/>
          <w:color w:val="000000"/>
          <w:lang w:eastAsia="de-DE"/>
        </w:rPr>
        <w:t>fördert</w:t>
      </w:r>
      <w:r w:rsidRPr="007B3586">
        <w:rPr>
          <w:rFonts w:ascii="Arial" w:eastAsia="Times New Roman" w:hAnsi="Arial" w:cs="Arial"/>
          <w:b/>
          <w:color w:val="000000"/>
          <w:lang w:eastAsia="de-DE"/>
        </w:rPr>
        <w:t xml:space="preserve"> die Fachhandelskooperation aetka </w:t>
      </w:r>
      <w:r w:rsidR="00470CFF" w:rsidRPr="007B3586">
        <w:rPr>
          <w:rFonts w:ascii="Arial" w:eastAsia="Times New Roman" w:hAnsi="Arial" w:cs="Arial"/>
          <w:b/>
          <w:color w:val="000000"/>
          <w:lang w:eastAsia="de-DE"/>
        </w:rPr>
        <w:t>die</w:t>
      </w:r>
      <w:r w:rsidRPr="007B3586">
        <w:rPr>
          <w:rFonts w:ascii="Arial" w:eastAsia="Times New Roman" w:hAnsi="Arial" w:cs="Arial"/>
          <w:b/>
          <w:color w:val="000000"/>
          <w:lang w:eastAsia="de-DE"/>
        </w:rPr>
        <w:t xml:space="preserve"> Frequenz in den Geschäften ihrer Mitglieder und verschafft ihnen einen Vorteil im </w:t>
      </w:r>
      <w:r w:rsidR="00881CE1" w:rsidRPr="007B3586">
        <w:rPr>
          <w:rFonts w:ascii="Arial" w:eastAsia="Times New Roman" w:hAnsi="Arial" w:cs="Arial"/>
          <w:b/>
          <w:color w:val="000000"/>
          <w:lang w:eastAsia="de-DE"/>
        </w:rPr>
        <w:t>Angebotskampf.</w:t>
      </w:r>
      <w:r w:rsidR="00470CFF" w:rsidRPr="007B3586">
        <w:rPr>
          <w:rFonts w:ascii="Arial" w:eastAsia="Times New Roman" w:hAnsi="Arial" w:cs="Arial"/>
          <w:b/>
          <w:color w:val="000000"/>
          <w:lang w:eastAsia="de-DE"/>
        </w:rPr>
        <w:t xml:space="preserve"> Ab </w:t>
      </w:r>
      <w:r w:rsidR="00DF4476" w:rsidRPr="007B3586">
        <w:rPr>
          <w:rFonts w:ascii="Arial" w:eastAsia="Times New Roman" w:hAnsi="Arial" w:cs="Arial"/>
          <w:b/>
          <w:color w:val="000000"/>
          <w:lang w:eastAsia="de-DE"/>
        </w:rPr>
        <w:t xml:space="preserve">sofort </w:t>
      </w:r>
      <w:r w:rsidR="00470CFF" w:rsidRPr="007B3586">
        <w:rPr>
          <w:rFonts w:ascii="Arial" w:eastAsia="Times New Roman" w:hAnsi="Arial" w:cs="Arial"/>
          <w:b/>
          <w:color w:val="000000"/>
          <w:lang w:eastAsia="de-DE"/>
        </w:rPr>
        <w:t>ermöglicht aetka auch den Rückkauf von Dienstgeräten als Wettbewerbsvorteil im B2B-Geschäft ihrer Partner.</w:t>
      </w:r>
      <w:r w:rsidR="00DF4476" w:rsidRPr="007B3586">
        <w:rPr>
          <w:rFonts w:ascii="Arial" w:eastAsia="Times New Roman" w:hAnsi="Arial" w:cs="Arial"/>
          <w:b/>
          <w:color w:val="000000"/>
          <w:lang w:eastAsia="de-DE"/>
        </w:rPr>
        <w:t xml:space="preserve"> Zertifizierte Datenlöschung und einfacher Rückkauf großer Posten sind entscheidende Vorteile.</w:t>
      </w:r>
    </w:p>
    <w:p w:rsidR="00881CE1" w:rsidRPr="007C6D98" w:rsidRDefault="00881CE1" w:rsidP="00F63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:rsidR="007B3586" w:rsidRPr="007B3586" w:rsidRDefault="00DF4476" w:rsidP="00F634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7B3586">
        <w:rPr>
          <w:rFonts w:ascii="Arial" w:eastAsia="Times New Roman" w:hAnsi="Arial" w:cs="Arial"/>
          <w:color w:val="000000"/>
          <w:lang w:eastAsia="de-DE"/>
        </w:rPr>
        <w:t>Kunden, die ihre gebrauchten Smartphones im aetka-Fachhandel ankaufen lassen erhalten im Unterschied zu Online-Ankaufplattformen sofort Geld auf die Hand oder profitieren durch Verrechnung von attraktiven Rabatten bei Neukauf oder Neuvertrag.</w:t>
      </w:r>
      <w:r w:rsidR="00F634BD" w:rsidRPr="007B3586">
        <w:rPr>
          <w:rFonts w:ascii="Arial" w:eastAsia="Times New Roman" w:hAnsi="Arial" w:cs="Arial"/>
          <w:color w:val="000000"/>
          <w:lang w:eastAsia="de-DE"/>
        </w:rPr>
        <w:t xml:space="preserve"> aetka-Fachhändler Marko Strzebin aus </w:t>
      </w:r>
      <w:proofErr w:type="spellStart"/>
      <w:r w:rsidR="00F634BD" w:rsidRPr="007B3586">
        <w:rPr>
          <w:rFonts w:ascii="Arial" w:eastAsia="Times New Roman" w:hAnsi="Arial" w:cs="Arial"/>
          <w:color w:val="000000"/>
          <w:lang w:eastAsia="de-DE"/>
        </w:rPr>
        <w:t>Dippoldiswalde</w:t>
      </w:r>
      <w:proofErr w:type="spellEnd"/>
      <w:r w:rsidR="00F634BD" w:rsidRPr="007B3586">
        <w:rPr>
          <w:rFonts w:ascii="Arial" w:eastAsia="Times New Roman" w:hAnsi="Arial" w:cs="Arial"/>
          <w:color w:val="000000"/>
          <w:lang w:eastAsia="de-DE"/>
        </w:rPr>
        <w:t xml:space="preserve"> arbeitet seit Einführung des aetka Hardware Ankaufs</w:t>
      </w:r>
      <w:r w:rsidR="007B3586" w:rsidRPr="007B3586">
        <w:rPr>
          <w:rFonts w:ascii="Arial" w:eastAsia="Times New Roman" w:hAnsi="Arial" w:cs="Arial"/>
          <w:color w:val="000000"/>
          <w:lang w:eastAsia="de-DE"/>
        </w:rPr>
        <w:t xml:space="preserve"> aktiv damit und wickelt den Ankauf über seine Warenwirtschaft </w:t>
      </w:r>
      <w:proofErr w:type="spellStart"/>
      <w:r w:rsidR="007B3586" w:rsidRPr="007B3586">
        <w:rPr>
          <w:rFonts w:ascii="Arial" w:eastAsia="Times New Roman" w:hAnsi="Arial" w:cs="Arial"/>
          <w:color w:val="000000"/>
          <w:lang w:eastAsia="de-DE"/>
        </w:rPr>
        <w:t>easyfilius</w:t>
      </w:r>
      <w:proofErr w:type="spellEnd"/>
      <w:r w:rsidR="007B3586" w:rsidRPr="007B3586">
        <w:rPr>
          <w:rFonts w:ascii="Arial" w:eastAsia="Times New Roman" w:hAnsi="Arial" w:cs="Arial"/>
          <w:color w:val="000000"/>
          <w:lang w:eastAsia="de-DE"/>
        </w:rPr>
        <w:t xml:space="preserve"> ab:</w:t>
      </w:r>
    </w:p>
    <w:p w:rsidR="007B3586" w:rsidRPr="007B3586" w:rsidRDefault="00F634BD" w:rsidP="00F634BD">
      <w:pPr>
        <w:spacing w:after="0" w:line="240" w:lineRule="auto"/>
        <w:jc w:val="both"/>
        <w:rPr>
          <w:rFonts w:ascii="Arial" w:hAnsi="Arial" w:cs="Arial"/>
          <w:i/>
        </w:rPr>
      </w:pPr>
      <w:r w:rsidRPr="007B3586">
        <w:rPr>
          <w:rFonts w:ascii="Arial" w:eastAsia="Times New Roman" w:hAnsi="Arial" w:cs="Arial"/>
          <w:i/>
          <w:color w:val="000000"/>
          <w:lang w:eastAsia="de-DE"/>
        </w:rPr>
        <w:t>„</w:t>
      </w:r>
      <w:r w:rsidRPr="007B3586">
        <w:rPr>
          <w:rFonts w:ascii="Arial" w:hAnsi="Arial" w:cs="Arial"/>
          <w:i/>
        </w:rPr>
        <w:t>Schön, dass wir dieses Werkzeug an der Hand haben! Kürzlich konfrontierte uns ein Kunde mit einem Dauertiefpreis</w:t>
      </w:r>
      <w:r w:rsidR="00A44D4A">
        <w:rPr>
          <w:rFonts w:ascii="Arial" w:hAnsi="Arial" w:cs="Arial"/>
          <w:i/>
        </w:rPr>
        <w:t>-A</w:t>
      </w:r>
      <w:r w:rsidRPr="007B3586">
        <w:rPr>
          <w:rFonts w:ascii="Arial" w:hAnsi="Arial" w:cs="Arial"/>
          <w:i/>
        </w:rPr>
        <w:t xml:space="preserve">ngebot eines Flächenmarktes, was wir als Fachhändler einfach nicht abbilden können. Indem </w:t>
      </w:r>
      <w:r w:rsidR="00936F12">
        <w:rPr>
          <w:rFonts w:ascii="Arial" w:hAnsi="Arial" w:cs="Arial"/>
          <w:i/>
        </w:rPr>
        <w:t xml:space="preserve">wir </w:t>
      </w:r>
      <w:r w:rsidR="00A44D4A">
        <w:rPr>
          <w:rFonts w:ascii="Arial" w:hAnsi="Arial" w:cs="Arial"/>
          <w:i/>
        </w:rPr>
        <w:t>sein</w:t>
      </w:r>
      <w:r w:rsidRPr="007B3586">
        <w:rPr>
          <w:rFonts w:ascii="Arial" w:hAnsi="Arial" w:cs="Arial"/>
          <w:i/>
        </w:rPr>
        <w:t xml:space="preserve"> alte</w:t>
      </w:r>
      <w:r w:rsidR="00A44D4A">
        <w:rPr>
          <w:rFonts w:ascii="Arial" w:hAnsi="Arial" w:cs="Arial"/>
          <w:i/>
        </w:rPr>
        <w:t>s</w:t>
      </w:r>
      <w:r w:rsidRPr="007B3586">
        <w:rPr>
          <w:rFonts w:ascii="Arial" w:hAnsi="Arial" w:cs="Arial"/>
          <w:i/>
        </w:rPr>
        <w:t xml:space="preserve"> Samsung S7 direkt gegenrechnen konnten, haben wir den Vertrag</w:t>
      </w:r>
      <w:r w:rsidR="007B3586">
        <w:rPr>
          <w:rFonts w:ascii="Arial" w:hAnsi="Arial" w:cs="Arial"/>
          <w:i/>
        </w:rPr>
        <w:t xml:space="preserve"> machen können.“</w:t>
      </w:r>
    </w:p>
    <w:p w:rsidR="00881CE1" w:rsidRPr="007C6D98" w:rsidRDefault="00881CE1" w:rsidP="0033400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de-DE"/>
        </w:rPr>
      </w:pPr>
    </w:p>
    <w:p w:rsidR="00B961FC" w:rsidRPr="00B961FC" w:rsidRDefault="00846D22" w:rsidP="00496594">
      <w:pPr>
        <w:spacing w:after="0" w:line="240" w:lineRule="auto"/>
        <w:jc w:val="both"/>
        <w:rPr>
          <w:rFonts w:ascii="Roboto-Regular" w:eastAsiaTheme="minorHAnsi" w:hAnsi="Roboto-Regular" w:cs="Roboto-Regular"/>
        </w:rPr>
      </w:pPr>
      <w:r w:rsidRPr="00936F12">
        <w:rPr>
          <w:rFonts w:ascii="Arial" w:eastAsia="Times New Roman" w:hAnsi="Arial" w:cs="Arial"/>
          <w:b/>
          <w:color w:val="000000"/>
          <w:lang w:eastAsia="de-DE"/>
        </w:rPr>
        <w:t xml:space="preserve">Auch bei der Ausstattung </w:t>
      </w:r>
      <w:r w:rsidRPr="00936F12">
        <w:rPr>
          <w:rFonts w:ascii="Arial" w:eastAsiaTheme="minorHAnsi" w:hAnsi="Arial" w:cs="Arial"/>
          <w:b/>
        </w:rPr>
        <w:t xml:space="preserve">von Unternehmen mit Firmenmobilgeräten kann der Hardwareankauf der Altgeräte </w:t>
      </w:r>
      <w:r w:rsidR="00496594" w:rsidRPr="00936F12">
        <w:rPr>
          <w:rFonts w:ascii="Arial" w:eastAsiaTheme="minorHAnsi" w:hAnsi="Arial" w:cs="Arial"/>
          <w:b/>
        </w:rPr>
        <w:t xml:space="preserve">ein entscheidender </w:t>
      </w:r>
      <w:r w:rsidRPr="00936F12">
        <w:rPr>
          <w:rFonts w:ascii="Arial" w:eastAsiaTheme="minorHAnsi" w:hAnsi="Arial" w:cs="Arial"/>
          <w:b/>
        </w:rPr>
        <w:t>Wettbewerbsvorteil sein.</w:t>
      </w:r>
      <w:r w:rsidRPr="00B961FC">
        <w:rPr>
          <w:rFonts w:ascii="Arial" w:eastAsiaTheme="minorHAnsi" w:hAnsi="Arial" w:cs="Arial"/>
        </w:rPr>
        <w:t xml:space="preserve"> </w:t>
      </w:r>
      <w:r w:rsidR="00496594" w:rsidRPr="00B961FC">
        <w:rPr>
          <w:rFonts w:ascii="Arial" w:eastAsia="Times New Roman" w:hAnsi="Arial" w:cs="Arial"/>
          <w:color w:val="000000"/>
          <w:lang w:eastAsia="de-DE"/>
        </w:rPr>
        <w:t xml:space="preserve">Deshalb weitet aetka den Hardware Ankauf für das Businessgeschäft der Fachhandelspartner aus und bietet ab sofort den Ankauf auch größerer Mengen von Geräten </w:t>
      </w:r>
      <w:r w:rsidR="00496594" w:rsidRPr="00B961FC">
        <w:rPr>
          <w:rFonts w:ascii="Arial" w:eastAsiaTheme="minorHAnsi" w:hAnsi="Arial" w:cs="Arial"/>
        </w:rPr>
        <w:t>mit zertifizierter und dokumentierter Datenlöschung an.</w:t>
      </w:r>
      <w:r w:rsidR="00496594" w:rsidRPr="00B961FC">
        <w:rPr>
          <w:rFonts w:ascii="Roboto-Regular" w:eastAsiaTheme="minorHAnsi" w:hAnsi="Roboto-Regular" w:cs="Roboto-Regular"/>
        </w:rPr>
        <w:t xml:space="preserve"> </w:t>
      </w:r>
      <w:r w:rsidR="00B961FC" w:rsidRPr="00B961FC">
        <w:rPr>
          <w:rFonts w:ascii="Roboto-Regular" w:eastAsiaTheme="minorHAnsi" w:hAnsi="Roboto-Regular" w:cs="Roboto-Regular"/>
        </w:rPr>
        <w:t xml:space="preserve">Die Abwicklung des Ankaufs, die Klassifizierung und Tests der Geräte sowie die Ausstellung der Löschzertifikate übernimmt die Schwestergesellschaft </w:t>
      </w:r>
      <w:proofErr w:type="spellStart"/>
      <w:r w:rsidR="00B961FC" w:rsidRPr="00B961FC">
        <w:rPr>
          <w:rFonts w:ascii="Roboto-Regular" w:eastAsiaTheme="minorHAnsi" w:hAnsi="Roboto-Regular" w:cs="Roboto-Regular"/>
        </w:rPr>
        <w:t>revived</w:t>
      </w:r>
      <w:proofErr w:type="spellEnd"/>
      <w:r w:rsidR="00B961FC" w:rsidRPr="00B961FC">
        <w:rPr>
          <w:rFonts w:ascii="Roboto-Regular" w:eastAsiaTheme="minorHAnsi" w:hAnsi="Roboto-Regular" w:cs="Roboto-Regular"/>
        </w:rPr>
        <w:t xml:space="preserve"> </w:t>
      </w:r>
      <w:proofErr w:type="spellStart"/>
      <w:r w:rsidR="00B961FC" w:rsidRPr="00B961FC">
        <w:rPr>
          <w:rFonts w:ascii="Roboto-Regular" w:eastAsiaTheme="minorHAnsi" w:hAnsi="Roboto-Regular" w:cs="Roboto-Regular"/>
        </w:rPr>
        <w:t>products</w:t>
      </w:r>
      <w:proofErr w:type="spellEnd"/>
      <w:r w:rsidR="00B961FC" w:rsidRPr="00B961FC">
        <w:rPr>
          <w:rFonts w:ascii="Roboto-Regular" w:eastAsiaTheme="minorHAnsi" w:hAnsi="Roboto-Regular" w:cs="Roboto-Regular"/>
        </w:rPr>
        <w:t xml:space="preserve"> GmbH</w:t>
      </w:r>
      <w:r w:rsidR="00936F12">
        <w:rPr>
          <w:rFonts w:ascii="Roboto-Regular" w:eastAsiaTheme="minorHAnsi" w:hAnsi="Roboto-Regular" w:cs="Roboto-Regular"/>
        </w:rPr>
        <w:t xml:space="preserve"> als Spezialist für B-Ware.</w:t>
      </w:r>
    </w:p>
    <w:p w:rsidR="00B961FC" w:rsidRPr="007C6D98" w:rsidRDefault="00B961FC" w:rsidP="00496594">
      <w:pPr>
        <w:spacing w:after="0" w:line="240" w:lineRule="auto"/>
        <w:jc w:val="both"/>
        <w:rPr>
          <w:rFonts w:ascii="Roboto-Regular" w:eastAsiaTheme="minorHAnsi" w:hAnsi="Roboto-Regular" w:cs="Roboto-Regular"/>
          <w:sz w:val="16"/>
          <w:szCs w:val="16"/>
        </w:rPr>
      </w:pPr>
    </w:p>
    <w:p w:rsidR="001A6942" w:rsidRDefault="009D6FB3" w:rsidP="001A69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de-DE"/>
        </w:rPr>
        <w:t>Analog zur B2C-Leistung</w:t>
      </w:r>
      <w:r w:rsidR="001A6942">
        <w:rPr>
          <w:rFonts w:ascii="Arial" w:eastAsia="Times New Roman" w:hAnsi="Arial" w:cs="Arial"/>
          <w:color w:val="000000"/>
          <w:lang w:eastAsia="de-DE"/>
        </w:rPr>
        <w:t xml:space="preserve"> setzt aetka </w:t>
      </w:r>
      <w:r>
        <w:rPr>
          <w:rFonts w:ascii="Arial" w:eastAsia="Times New Roman" w:hAnsi="Arial" w:cs="Arial"/>
          <w:color w:val="000000"/>
          <w:lang w:eastAsia="de-DE"/>
        </w:rPr>
        <w:t xml:space="preserve">auch im Geschäftskundenbereich </w:t>
      </w:r>
      <w:r w:rsidR="001A6942">
        <w:rPr>
          <w:rFonts w:ascii="Arial" w:eastAsia="Times New Roman" w:hAnsi="Arial" w:cs="Arial"/>
          <w:color w:val="000000"/>
          <w:lang w:eastAsia="de-DE"/>
        </w:rPr>
        <w:t>dabei auf eine einfache, verbindliche und risikolose Lösung für die Partner. „</w:t>
      </w:r>
      <w:r w:rsidR="001A6942" w:rsidRPr="00883749">
        <w:rPr>
          <w:rFonts w:ascii="Arial" w:hAnsi="Arial" w:cs="Arial"/>
        </w:rPr>
        <w:t xml:space="preserve">Wir haben beim aetka Hardware Ankauf </w:t>
      </w:r>
      <w:r w:rsidR="001A6942">
        <w:rPr>
          <w:rFonts w:ascii="Arial" w:hAnsi="Arial" w:cs="Arial"/>
        </w:rPr>
        <w:t xml:space="preserve">auf </w:t>
      </w:r>
      <w:r w:rsidR="001A6942" w:rsidRPr="00883749">
        <w:rPr>
          <w:rFonts w:ascii="Arial" w:hAnsi="Arial" w:cs="Arial"/>
        </w:rPr>
        <w:t xml:space="preserve">alles </w:t>
      </w:r>
      <w:r w:rsidR="001A6942">
        <w:rPr>
          <w:rFonts w:ascii="Arial" w:hAnsi="Arial" w:cs="Arial"/>
        </w:rPr>
        <w:t>verzichtet</w:t>
      </w:r>
      <w:r w:rsidR="001A6942" w:rsidRPr="00883749">
        <w:rPr>
          <w:rFonts w:ascii="Arial" w:hAnsi="Arial" w:cs="Arial"/>
        </w:rPr>
        <w:t xml:space="preserve">, was unsere Partner </w:t>
      </w:r>
      <w:r w:rsidR="001A6942">
        <w:rPr>
          <w:rFonts w:ascii="Arial" w:hAnsi="Arial" w:cs="Arial"/>
        </w:rPr>
        <w:t xml:space="preserve">bei anderen Anbietern Nerven kostet: </w:t>
      </w:r>
      <w:r w:rsidR="001A6942" w:rsidRPr="00883749">
        <w:rPr>
          <w:rFonts w:ascii="Arial" w:hAnsi="Arial" w:cs="Arial"/>
        </w:rPr>
        <w:t xml:space="preserve">Umständliche Analyseschritte bei der Bewertung des Geräts, ein vorläufiger Ankaufspreis, der sich nach Begutachtung durch den Anbieter oftmals noch ändert </w:t>
      </w:r>
      <w:r w:rsidR="001A6942">
        <w:rPr>
          <w:rFonts w:ascii="Arial" w:hAnsi="Arial" w:cs="Arial"/>
        </w:rPr>
        <w:t xml:space="preserve">sowie lange </w:t>
      </w:r>
      <w:r w:rsidR="001A6942" w:rsidRPr="00883749">
        <w:rPr>
          <w:rFonts w:ascii="Arial" w:hAnsi="Arial" w:cs="Arial"/>
        </w:rPr>
        <w:t xml:space="preserve">Wartezeiten zwischen der Einsendung des Geräts und der Geldauszahlung“, so Katja Förster, Vorstand Marketing und Unternehmenssprecherin von aetka. </w:t>
      </w:r>
    </w:p>
    <w:p w:rsidR="00496594" w:rsidRPr="007C6D98" w:rsidRDefault="00496594" w:rsidP="0049659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</w:p>
    <w:p w:rsidR="007E7D70" w:rsidRDefault="007E7D70" w:rsidP="0049659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Zusatzvorteile bei großen Chargen</w:t>
      </w:r>
    </w:p>
    <w:p w:rsidR="00496594" w:rsidRPr="007C6D98" w:rsidRDefault="007E7D70" w:rsidP="007C6D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1A6942" w:rsidRPr="009D6FB3">
        <w:rPr>
          <w:rFonts w:ascii="Arial" w:eastAsiaTheme="minorHAnsi" w:hAnsi="Arial" w:cs="Arial"/>
        </w:rPr>
        <w:t>Über eine monatliche Ankaufpreisliste (Festpreise) können aetka-Fachhändler ihren Kunden sofort einen verbindlichen Ankaufpreis nennen und nach einem einfachen Quickcheck*</w:t>
      </w:r>
      <w:r w:rsidR="009D6FB3" w:rsidRPr="009D6FB3">
        <w:rPr>
          <w:rFonts w:ascii="Arial" w:eastAsiaTheme="minorHAnsi" w:hAnsi="Arial" w:cs="Arial"/>
        </w:rPr>
        <w:t xml:space="preserve"> </w:t>
      </w:r>
      <w:r w:rsidR="009D6FB3" w:rsidRPr="009D6FB3">
        <w:rPr>
          <w:rFonts w:ascii="Arial" w:hAnsi="Arial" w:cs="Arial"/>
        </w:rPr>
        <w:t xml:space="preserve">den Betrag auf Wunsch auszahlen oder </w:t>
      </w:r>
      <w:r w:rsidR="009D6FB3">
        <w:rPr>
          <w:rFonts w:ascii="Arial" w:hAnsi="Arial" w:cs="Arial"/>
        </w:rPr>
        <w:t xml:space="preserve">in ein Angebot für </w:t>
      </w:r>
      <w:r w:rsidR="009D6FB3" w:rsidRPr="009D6FB3">
        <w:rPr>
          <w:rFonts w:ascii="Arial" w:hAnsi="Arial" w:cs="Arial"/>
        </w:rPr>
        <w:t>Neugerät</w:t>
      </w:r>
      <w:r w:rsidR="009D6FB3">
        <w:rPr>
          <w:rFonts w:ascii="Arial" w:hAnsi="Arial" w:cs="Arial"/>
        </w:rPr>
        <w:t>e/Neuverträ</w:t>
      </w:r>
      <w:r w:rsidR="009D6FB3" w:rsidRPr="009D6FB3">
        <w:rPr>
          <w:rFonts w:ascii="Arial" w:hAnsi="Arial" w:cs="Arial"/>
        </w:rPr>
        <w:t>g</w:t>
      </w:r>
      <w:r w:rsidR="009D6FB3">
        <w:rPr>
          <w:rFonts w:ascii="Arial" w:hAnsi="Arial" w:cs="Arial"/>
        </w:rPr>
        <w:t>e</w:t>
      </w:r>
      <w:r w:rsidR="009D6FB3" w:rsidRPr="009D6FB3">
        <w:rPr>
          <w:rFonts w:ascii="Arial" w:hAnsi="Arial" w:cs="Arial"/>
        </w:rPr>
        <w:t xml:space="preserve"> einpreisen.</w:t>
      </w:r>
      <w:r w:rsidR="009D6FB3">
        <w:rPr>
          <w:rFonts w:ascii="Arial" w:hAnsi="Arial" w:cs="Arial"/>
        </w:rPr>
        <w:t xml:space="preserve"> Bei einer Charge ab 30 Geräten übernimmt </w:t>
      </w:r>
      <w:proofErr w:type="spellStart"/>
      <w:r w:rsidR="009D6FB3">
        <w:rPr>
          <w:rFonts w:ascii="Arial" w:hAnsi="Arial" w:cs="Arial"/>
        </w:rPr>
        <w:t>revived</w:t>
      </w:r>
      <w:proofErr w:type="spellEnd"/>
      <w:r w:rsidR="009D6FB3">
        <w:rPr>
          <w:rFonts w:ascii="Arial" w:hAnsi="Arial" w:cs="Arial"/>
        </w:rPr>
        <w:t xml:space="preserve"> </w:t>
      </w:r>
      <w:proofErr w:type="spellStart"/>
      <w:r w:rsidR="009D6FB3">
        <w:rPr>
          <w:rFonts w:ascii="Arial" w:hAnsi="Arial" w:cs="Arial"/>
        </w:rPr>
        <w:t>products</w:t>
      </w:r>
      <w:proofErr w:type="spellEnd"/>
      <w:r w:rsidR="009D6FB3">
        <w:rPr>
          <w:rFonts w:ascii="Arial" w:hAnsi="Arial" w:cs="Arial"/>
        </w:rPr>
        <w:t xml:space="preserve"> den Quickcheck der Geräte, bespricht mit dem Partner individuelle Ankaufpreise u</w:t>
      </w:r>
      <w:r>
        <w:rPr>
          <w:rFonts w:ascii="Arial" w:hAnsi="Arial" w:cs="Arial"/>
        </w:rPr>
        <w:t xml:space="preserve">nd bietet zusätzlich die Option des Ankaufs </w:t>
      </w:r>
      <w:r w:rsidR="009D6FB3">
        <w:rPr>
          <w:rFonts w:ascii="Arial" w:hAnsi="Arial" w:cs="Arial"/>
        </w:rPr>
        <w:t xml:space="preserve">von Defekt-Geräten. </w:t>
      </w:r>
    </w:p>
    <w:p w:rsidR="001A6942" w:rsidRPr="007C6D98" w:rsidRDefault="001A6942" w:rsidP="001A6942">
      <w:pPr>
        <w:spacing w:after="0" w:line="240" w:lineRule="auto"/>
        <w:jc w:val="both"/>
        <w:rPr>
          <w:rFonts w:ascii="Arial" w:eastAsia="Times New Roman" w:hAnsi="Arial" w:cs="Arial"/>
          <w:b/>
          <w:color w:val="C0504D" w:themeColor="accent2"/>
          <w:sz w:val="16"/>
          <w:szCs w:val="16"/>
          <w:lang w:eastAsia="de-DE"/>
        </w:rPr>
      </w:pPr>
    </w:p>
    <w:p w:rsidR="001A6942" w:rsidRDefault="001A6942" w:rsidP="001A6942">
      <w:pPr>
        <w:spacing w:after="0" w:line="240" w:lineRule="auto"/>
        <w:jc w:val="both"/>
        <w:rPr>
          <w:rFonts w:ascii="Arial" w:eastAsia="Times New Roman" w:hAnsi="Arial" w:cs="Arial"/>
          <w:b/>
          <w:color w:val="C0504D" w:themeColor="accent2"/>
          <w:lang w:eastAsia="de-DE"/>
        </w:rPr>
      </w:pPr>
      <w:r w:rsidRPr="009D6FB3">
        <w:rPr>
          <w:rFonts w:ascii="Arial" w:eastAsia="Times New Roman" w:hAnsi="Arial" w:cs="Arial"/>
          <w:b/>
          <w:lang w:eastAsia="de-DE"/>
        </w:rPr>
        <w:t xml:space="preserve">Nase vorn </w:t>
      </w:r>
      <w:r w:rsidR="009D6FB3" w:rsidRPr="009D6FB3">
        <w:rPr>
          <w:rFonts w:ascii="Arial" w:eastAsia="Times New Roman" w:hAnsi="Arial" w:cs="Arial"/>
          <w:b/>
          <w:lang w:eastAsia="de-DE"/>
        </w:rPr>
        <w:t>im Anbieterkampf</w:t>
      </w:r>
      <w:r w:rsidRPr="009D6FB3">
        <w:rPr>
          <w:rFonts w:ascii="Arial" w:eastAsia="Times New Roman" w:hAnsi="Arial" w:cs="Arial"/>
          <w:b/>
          <w:lang w:eastAsia="de-DE"/>
        </w:rPr>
        <w:t xml:space="preserve"> </w:t>
      </w:r>
    </w:p>
    <w:p w:rsidR="00496594" w:rsidRPr="007E7D70" w:rsidRDefault="009D6FB3" w:rsidP="007E7D70">
      <w:pPr>
        <w:autoSpaceDE w:val="0"/>
        <w:autoSpaceDN w:val="0"/>
        <w:adjustRightInd w:val="0"/>
        <w:spacing w:after="0" w:line="240" w:lineRule="auto"/>
        <w:jc w:val="both"/>
        <w:rPr>
          <w:rFonts w:ascii="Roboto-Medium" w:eastAsiaTheme="minorHAnsi" w:hAnsi="Roboto-Medium" w:cs="Roboto-Medium"/>
          <w:sz w:val="17"/>
          <w:szCs w:val="17"/>
        </w:rPr>
      </w:pPr>
      <w:r w:rsidRPr="007E7D70">
        <w:rPr>
          <w:rFonts w:ascii="Arial" w:eastAsiaTheme="minorHAnsi" w:hAnsi="Arial" w:cs="Arial"/>
        </w:rPr>
        <w:t>Ein weite</w:t>
      </w:r>
      <w:r w:rsidR="007E7D70" w:rsidRPr="007E7D70">
        <w:rPr>
          <w:rFonts w:ascii="Arial" w:eastAsiaTheme="minorHAnsi" w:hAnsi="Arial" w:cs="Arial"/>
        </w:rPr>
        <w:t xml:space="preserve">rer Vermarktungsvorteil im B2B-Geschäft: Bereits </w:t>
      </w:r>
      <w:r w:rsidRPr="007E7D70">
        <w:rPr>
          <w:rFonts w:ascii="Arial" w:eastAsiaTheme="minorHAnsi" w:hAnsi="Arial" w:cs="Arial"/>
        </w:rPr>
        <w:t>bei der Angebotslegung zum Verkauf neuer Hardware als</w:t>
      </w:r>
      <w:r w:rsidR="007E7D70" w:rsidRPr="007E7D70">
        <w:rPr>
          <w:rFonts w:ascii="Arial" w:eastAsiaTheme="minorHAnsi" w:hAnsi="Arial" w:cs="Arial"/>
        </w:rPr>
        <w:t xml:space="preserve"> </w:t>
      </w:r>
      <w:r w:rsidRPr="007E7D70">
        <w:rPr>
          <w:rFonts w:ascii="Arial" w:eastAsiaTheme="minorHAnsi" w:hAnsi="Arial" w:cs="Arial"/>
        </w:rPr>
        <w:t xml:space="preserve">Dienstgeräte können </w:t>
      </w:r>
      <w:r w:rsidR="007E7D70">
        <w:rPr>
          <w:rFonts w:ascii="Arial" w:eastAsiaTheme="minorHAnsi" w:hAnsi="Arial" w:cs="Arial"/>
        </w:rPr>
        <w:t>Partner ihren Geschäftskunden</w:t>
      </w:r>
      <w:r w:rsidRPr="007E7D70">
        <w:rPr>
          <w:rFonts w:ascii="Arial" w:eastAsiaTheme="minorHAnsi" w:hAnsi="Arial" w:cs="Arial"/>
        </w:rPr>
        <w:t xml:space="preserve"> die Rücknahme zum definierten</w:t>
      </w:r>
      <w:r w:rsidR="007E7D70" w:rsidRPr="007E7D70">
        <w:rPr>
          <w:rFonts w:ascii="Arial" w:eastAsiaTheme="minorHAnsi" w:hAnsi="Arial" w:cs="Arial"/>
        </w:rPr>
        <w:t xml:space="preserve"> </w:t>
      </w:r>
      <w:r w:rsidRPr="007E7D70">
        <w:rPr>
          <w:rFonts w:ascii="Arial" w:eastAsiaTheme="minorHAnsi" w:hAnsi="Arial" w:cs="Arial"/>
        </w:rPr>
        <w:t xml:space="preserve">Rückkaufpreis garantieren. Im Austausch mit </w:t>
      </w:r>
      <w:r w:rsidR="007E7D70" w:rsidRPr="007E7D70">
        <w:rPr>
          <w:rFonts w:ascii="Arial" w:eastAsiaTheme="minorHAnsi" w:hAnsi="Arial" w:cs="Arial"/>
        </w:rPr>
        <w:t xml:space="preserve">den Spezialisten </w:t>
      </w:r>
      <w:r w:rsidR="007E7D70" w:rsidRPr="007E7D70">
        <w:rPr>
          <w:rFonts w:ascii="Arial" w:eastAsiaTheme="minorHAnsi" w:hAnsi="Arial" w:cs="Arial"/>
        </w:rPr>
        <w:lastRenderedPageBreak/>
        <w:t xml:space="preserve">von </w:t>
      </w:r>
      <w:proofErr w:type="spellStart"/>
      <w:r w:rsidR="007E7D70" w:rsidRPr="007E7D70">
        <w:rPr>
          <w:rFonts w:ascii="Arial" w:eastAsiaTheme="minorHAnsi" w:hAnsi="Arial" w:cs="Arial"/>
        </w:rPr>
        <w:t>revived</w:t>
      </w:r>
      <w:proofErr w:type="spellEnd"/>
      <w:r w:rsidR="007E7D70" w:rsidRPr="007E7D70">
        <w:rPr>
          <w:rFonts w:ascii="Arial" w:eastAsiaTheme="minorHAnsi" w:hAnsi="Arial" w:cs="Arial"/>
        </w:rPr>
        <w:t xml:space="preserve"> </w:t>
      </w:r>
      <w:proofErr w:type="spellStart"/>
      <w:r w:rsidR="007E7D70" w:rsidRPr="007E7D70">
        <w:rPr>
          <w:rFonts w:ascii="Arial" w:eastAsiaTheme="minorHAnsi" w:hAnsi="Arial" w:cs="Arial"/>
        </w:rPr>
        <w:t>products</w:t>
      </w:r>
      <w:proofErr w:type="spellEnd"/>
      <w:r w:rsidR="007E7D70" w:rsidRPr="007E7D70">
        <w:rPr>
          <w:rFonts w:ascii="Arial" w:eastAsiaTheme="minorHAnsi" w:hAnsi="Arial" w:cs="Arial"/>
        </w:rPr>
        <w:t xml:space="preserve"> wird dieser</w:t>
      </w:r>
      <w:r w:rsidRPr="007E7D70">
        <w:rPr>
          <w:rFonts w:ascii="Arial" w:eastAsiaTheme="minorHAnsi" w:hAnsi="Arial" w:cs="Arial"/>
        </w:rPr>
        <w:t xml:space="preserve"> </w:t>
      </w:r>
      <w:r w:rsidR="007E7D70" w:rsidRPr="007E7D70">
        <w:rPr>
          <w:rFonts w:ascii="Arial" w:eastAsiaTheme="minorHAnsi" w:hAnsi="Arial" w:cs="Arial"/>
        </w:rPr>
        <w:t xml:space="preserve">im </w:t>
      </w:r>
      <w:r w:rsidRPr="007E7D70">
        <w:rPr>
          <w:rFonts w:ascii="Arial" w:eastAsiaTheme="minorHAnsi" w:hAnsi="Arial" w:cs="Arial"/>
        </w:rPr>
        <w:t xml:space="preserve">Vorfeld </w:t>
      </w:r>
      <w:r w:rsidR="007E7D70" w:rsidRPr="007E7D70">
        <w:rPr>
          <w:rFonts w:ascii="Arial" w:eastAsiaTheme="minorHAnsi" w:hAnsi="Arial" w:cs="Arial"/>
        </w:rPr>
        <w:t xml:space="preserve">verbindlich </w:t>
      </w:r>
      <w:r w:rsidRPr="007E7D70">
        <w:rPr>
          <w:rFonts w:ascii="Arial" w:eastAsiaTheme="minorHAnsi" w:hAnsi="Arial" w:cs="Arial"/>
        </w:rPr>
        <w:t>fest</w:t>
      </w:r>
      <w:r w:rsidR="007E7D70" w:rsidRPr="007E7D70">
        <w:rPr>
          <w:rFonts w:ascii="Arial" w:eastAsiaTheme="minorHAnsi" w:hAnsi="Arial" w:cs="Arial"/>
        </w:rPr>
        <w:t>gelegt</w:t>
      </w:r>
      <w:r w:rsidRPr="007E7D70">
        <w:rPr>
          <w:rFonts w:ascii="Arial" w:eastAsiaTheme="minorHAnsi" w:hAnsi="Arial" w:cs="Arial"/>
        </w:rPr>
        <w:t xml:space="preserve">. </w:t>
      </w:r>
      <w:r w:rsidR="007E7D70" w:rsidRPr="007E7D70">
        <w:rPr>
          <w:rFonts w:ascii="Arial" w:eastAsiaTheme="minorHAnsi" w:hAnsi="Arial" w:cs="Arial"/>
        </w:rPr>
        <w:t>In Kombination mit der zertifizierten und dokumentierte</w:t>
      </w:r>
      <w:r w:rsidR="007E7D70">
        <w:rPr>
          <w:rFonts w:ascii="Arial" w:eastAsiaTheme="minorHAnsi" w:hAnsi="Arial" w:cs="Arial"/>
        </w:rPr>
        <w:t>n</w:t>
      </w:r>
      <w:r w:rsidR="007E7D70" w:rsidRPr="007E7D70">
        <w:rPr>
          <w:rFonts w:ascii="Arial" w:eastAsiaTheme="minorHAnsi" w:hAnsi="Arial" w:cs="Arial"/>
        </w:rPr>
        <w:t xml:space="preserve"> Datenlöschung inklusive</w:t>
      </w:r>
      <w:r w:rsidR="007E7D70">
        <w:rPr>
          <w:rFonts w:ascii="Arial" w:eastAsiaTheme="minorHAnsi" w:hAnsi="Arial" w:cs="Arial"/>
        </w:rPr>
        <w:t xml:space="preserve"> Löschzertifikat</w:t>
      </w:r>
      <w:r w:rsidR="007E7D70" w:rsidRPr="007E7D70">
        <w:rPr>
          <w:rFonts w:ascii="Arial" w:eastAsiaTheme="minorHAnsi" w:hAnsi="Arial" w:cs="Arial"/>
        </w:rPr>
        <w:t xml:space="preserve"> ist dies </w:t>
      </w:r>
      <w:proofErr w:type="gramStart"/>
      <w:r w:rsidR="007E7D70" w:rsidRPr="007E7D70">
        <w:rPr>
          <w:rFonts w:ascii="Arial" w:eastAsiaTheme="minorHAnsi" w:hAnsi="Arial" w:cs="Arial"/>
        </w:rPr>
        <w:t xml:space="preserve">bei </w:t>
      </w:r>
      <w:r w:rsidRPr="007E7D70">
        <w:rPr>
          <w:rFonts w:ascii="Arial" w:eastAsiaTheme="minorHAnsi" w:hAnsi="Arial" w:cs="Arial"/>
        </w:rPr>
        <w:t xml:space="preserve"> Ausschreibungen</w:t>
      </w:r>
      <w:proofErr w:type="gramEnd"/>
      <w:r w:rsidR="007E7D70" w:rsidRPr="007E7D70">
        <w:rPr>
          <w:rFonts w:ascii="Arial" w:eastAsiaTheme="minorHAnsi" w:hAnsi="Arial" w:cs="Arial"/>
        </w:rPr>
        <w:t xml:space="preserve"> </w:t>
      </w:r>
      <w:r w:rsidRPr="007E7D70">
        <w:rPr>
          <w:rFonts w:ascii="Arial" w:eastAsiaTheme="minorHAnsi" w:hAnsi="Arial" w:cs="Arial"/>
        </w:rPr>
        <w:t>vielleicht der entscheidende USP für den Zuschlag.</w:t>
      </w:r>
    </w:p>
    <w:p w:rsidR="00496594" w:rsidRPr="007E7D70" w:rsidRDefault="00496594" w:rsidP="007E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7E7D70" w:rsidRPr="000251E2" w:rsidRDefault="007E7D70" w:rsidP="007E7D70">
      <w:pPr>
        <w:spacing w:after="0" w:line="240" w:lineRule="auto"/>
        <w:jc w:val="both"/>
        <w:rPr>
          <w:rFonts w:ascii="Arial" w:hAnsi="Arial" w:cs="Arial"/>
          <w:b/>
        </w:rPr>
      </w:pPr>
      <w:r w:rsidRPr="000251E2">
        <w:rPr>
          <w:rFonts w:ascii="Arial" w:hAnsi="Arial" w:cs="Arial"/>
          <w:b/>
        </w:rPr>
        <w:t>Die Marge bestimmen die Fachhändler selbst</w:t>
      </w:r>
    </w:p>
    <w:p w:rsidR="007B3586" w:rsidRDefault="007E7D70" w:rsidP="003340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0251E2">
        <w:rPr>
          <w:rFonts w:ascii="Arial" w:hAnsi="Arial" w:cs="Arial"/>
        </w:rPr>
        <w:t>Auf ein festes Margenmodell hat</w:t>
      </w:r>
      <w:r>
        <w:rPr>
          <w:rFonts w:ascii="Arial" w:hAnsi="Arial" w:cs="Arial"/>
        </w:rPr>
        <w:t xml:space="preserve"> die Fachhandelskooperation beim aetka Hardware Ankauf </w:t>
      </w:r>
      <w:r w:rsidRPr="000251E2">
        <w:rPr>
          <w:rFonts w:ascii="Arial" w:hAnsi="Arial" w:cs="Arial"/>
        </w:rPr>
        <w:t>bewusst verzichtet. „Wir wollten den Prozess so schlank und einfach wie möglich halten und geben unseren Partner</w:t>
      </w:r>
      <w:r>
        <w:rPr>
          <w:rFonts w:ascii="Arial" w:hAnsi="Arial" w:cs="Arial"/>
        </w:rPr>
        <w:t>n</w:t>
      </w:r>
      <w:r w:rsidRPr="000251E2">
        <w:rPr>
          <w:rFonts w:ascii="Arial" w:hAnsi="Arial" w:cs="Arial"/>
        </w:rPr>
        <w:t xml:space="preserve"> die Freiheit, selbst zu entscheiden, w</w:t>
      </w:r>
      <w:r>
        <w:rPr>
          <w:rFonts w:ascii="Arial" w:hAnsi="Arial" w:cs="Arial"/>
        </w:rPr>
        <w:t>ie viel vom Ankaufspreis sie i</w:t>
      </w:r>
      <w:r w:rsidRPr="000251E2">
        <w:rPr>
          <w:rFonts w:ascii="Arial" w:hAnsi="Arial" w:cs="Arial"/>
        </w:rPr>
        <w:t xml:space="preserve">hrem Kunden </w:t>
      </w:r>
      <w:r>
        <w:rPr>
          <w:rFonts w:ascii="Arial" w:hAnsi="Arial" w:cs="Arial"/>
        </w:rPr>
        <w:t>weiter</w:t>
      </w:r>
      <w:r w:rsidRPr="000251E2">
        <w:rPr>
          <w:rFonts w:ascii="Arial" w:hAnsi="Arial" w:cs="Arial"/>
        </w:rPr>
        <w:t>geben oder in ein neues Angebot einpreisen“, so Förster</w:t>
      </w:r>
    </w:p>
    <w:p w:rsidR="007E7D70" w:rsidRPr="00F22E8A" w:rsidRDefault="007E7D70" w:rsidP="007E7D70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hAnsi="Arial" w:cs="Arial"/>
        </w:rPr>
      </w:pPr>
      <w:r w:rsidRPr="00F22E8A">
        <w:rPr>
          <w:rFonts w:ascii="Arial" w:hAnsi="Arial" w:cs="Arial"/>
        </w:rPr>
        <w:t>Interessiert</w:t>
      </w:r>
      <w:r>
        <w:rPr>
          <w:rFonts w:ascii="Arial" w:hAnsi="Arial" w:cs="Arial"/>
        </w:rPr>
        <w:t>e Fachhändler können sich über i</w:t>
      </w:r>
      <w:r w:rsidRPr="00F22E8A">
        <w:rPr>
          <w:rFonts w:ascii="Arial" w:hAnsi="Arial" w:cs="Arial"/>
        </w:rPr>
        <w:t xml:space="preserve">hren Kundenbetreuer, ein Anmeldeformular im KARLO oder eine E-Mail an </w:t>
      </w:r>
      <w:hyperlink r:id="rId8" w:history="1">
        <w:r w:rsidRPr="00F22E8A">
          <w:rPr>
            <w:rStyle w:val="Hyperlink"/>
            <w:rFonts w:ascii="Arial" w:hAnsi="Arial" w:cs="Arial"/>
            <w:color w:val="auto"/>
          </w:rPr>
          <w:t>hardwareankauf@aetka.de</w:t>
        </w:r>
      </w:hyperlink>
      <w:r w:rsidRPr="00F22E8A">
        <w:rPr>
          <w:rFonts w:ascii="Arial" w:hAnsi="Arial" w:cs="Arial"/>
        </w:rPr>
        <w:t xml:space="preserve"> für die </w:t>
      </w:r>
      <w:r>
        <w:rPr>
          <w:rFonts w:ascii="Arial" w:hAnsi="Arial" w:cs="Arial"/>
        </w:rPr>
        <w:t>Leistung registrieren.</w:t>
      </w:r>
    </w:p>
    <w:p w:rsidR="001A6942" w:rsidRDefault="001A6942" w:rsidP="003340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:rsidR="00CC0503" w:rsidRPr="004D7125" w:rsidRDefault="008157CA" w:rsidP="00CC0503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4D7125">
        <w:rPr>
          <w:rFonts w:ascii="Arial" w:hAnsi="Arial" w:cs="Arial"/>
          <w:b/>
          <w:bCs/>
        </w:rPr>
        <w:t xml:space="preserve">Über </w:t>
      </w:r>
      <w:proofErr w:type="spellStart"/>
      <w:r w:rsidRPr="004D7125">
        <w:rPr>
          <w:rFonts w:ascii="Arial" w:hAnsi="Arial" w:cs="Arial"/>
          <w:b/>
          <w:bCs/>
        </w:rPr>
        <w:t>revived</w:t>
      </w:r>
      <w:proofErr w:type="spellEnd"/>
      <w:r w:rsidRPr="004D7125">
        <w:rPr>
          <w:rFonts w:ascii="Arial" w:hAnsi="Arial" w:cs="Arial"/>
          <w:b/>
          <w:bCs/>
        </w:rPr>
        <w:t xml:space="preserve"> </w:t>
      </w:r>
      <w:proofErr w:type="spellStart"/>
      <w:r w:rsidRPr="004D7125">
        <w:rPr>
          <w:rFonts w:ascii="Arial" w:hAnsi="Arial" w:cs="Arial"/>
          <w:b/>
          <w:bCs/>
        </w:rPr>
        <w:t>products</w:t>
      </w:r>
      <w:proofErr w:type="spellEnd"/>
      <w:r w:rsidR="00F22E8A" w:rsidRPr="004D7125">
        <w:rPr>
          <w:rFonts w:ascii="Arial" w:hAnsi="Arial" w:cs="Arial"/>
          <w:b/>
          <w:bCs/>
        </w:rPr>
        <w:t xml:space="preserve"> GmbH</w:t>
      </w:r>
    </w:p>
    <w:p w:rsidR="006420CB" w:rsidRPr="004D7125" w:rsidRDefault="00CC0503" w:rsidP="004D7125">
      <w:pPr>
        <w:jc w:val="both"/>
        <w:rPr>
          <w:rFonts w:ascii="Arial" w:hAnsi="Arial" w:cs="Arial"/>
          <w:lang w:eastAsia="de-DE"/>
        </w:rPr>
      </w:pPr>
      <w:r w:rsidRPr="00CC0503">
        <w:rPr>
          <w:rFonts w:ascii="Arial" w:hAnsi="Arial" w:cs="Arial"/>
          <w:lang w:eastAsia="de-DE"/>
        </w:rPr>
        <w:t xml:space="preserve">Mit Revived Products begleitet KOMSA seit 2013 Telekommunikations-Produkte auch in ihrem zweiten Leben und unterstützt durch klassifizierte Aufbereitungsprozesse einen nachhaltigen An- und Verkauf von Geräten. </w:t>
      </w:r>
    </w:p>
    <w:p w:rsidR="007E7D70" w:rsidRPr="007E7D70" w:rsidRDefault="007E7D70" w:rsidP="007E7D7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 w:rsidRPr="007E7D70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*Quickcheck:</w:t>
      </w:r>
    </w:p>
    <w:p w:rsidR="007E7D70" w:rsidRPr="007E7D70" w:rsidRDefault="007E7D70" w:rsidP="007E7D70">
      <w:pPr>
        <w:pStyle w:val="Listenabsatz"/>
        <w:numPr>
          <w:ilvl w:val="0"/>
          <w:numId w:val="11"/>
        </w:numPr>
        <w:rPr>
          <w:rFonts w:ascii="Arial" w:eastAsia="Times New Roman" w:hAnsi="Arial" w:cs="Arial"/>
          <w:sz w:val="16"/>
          <w:szCs w:val="16"/>
          <w:lang w:eastAsia="de-DE"/>
        </w:rPr>
      </w:pPr>
      <w:r w:rsidRPr="007E7D70">
        <w:rPr>
          <w:rFonts w:ascii="Arial" w:eastAsia="Times New Roman" w:hAnsi="Arial" w:cs="Arial"/>
          <w:sz w:val="16"/>
          <w:szCs w:val="16"/>
          <w:lang w:eastAsia="de-DE"/>
        </w:rPr>
        <w:t>Das Gerät lässt sich einschalten</w:t>
      </w:r>
    </w:p>
    <w:p w:rsidR="007E7D70" w:rsidRPr="007E7D70" w:rsidRDefault="007E7D70" w:rsidP="007E7D70">
      <w:pPr>
        <w:pStyle w:val="Listenabsatz"/>
        <w:numPr>
          <w:ilvl w:val="0"/>
          <w:numId w:val="11"/>
        </w:numPr>
        <w:rPr>
          <w:rFonts w:ascii="Arial" w:eastAsia="Times New Roman" w:hAnsi="Arial" w:cs="Arial"/>
          <w:sz w:val="16"/>
          <w:szCs w:val="16"/>
          <w:lang w:eastAsia="de-DE"/>
        </w:rPr>
      </w:pPr>
      <w:r w:rsidRPr="007E7D70">
        <w:rPr>
          <w:rFonts w:ascii="Arial" w:eastAsia="Times New Roman" w:hAnsi="Arial" w:cs="Arial"/>
          <w:sz w:val="16"/>
          <w:szCs w:val="16"/>
          <w:lang w:eastAsia="de-DE"/>
        </w:rPr>
        <w:t>Es weist es keine wesentlichen mechanischen Schäden</w:t>
      </w:r>
    </w:p>
    <w:p w:rsidR="007E7D70" w:rsidRPr="007E7D70" w:rsidRDefault="007E7D70" w:rsidP="007E7D70">
      <w:pPr>
        <w:pStyle w:val="Listenabsatz"/>
        <w:numPr>
          <w:ilvl w:val="0"/>
          <w:numId w:val="11"/>
        </w:numPr>
        <w:rPr>
          <w:rFonts w:ascii="Arial" w:eastAsia="Times New Roman" w:hAnsi="Arial" w:cs="Arial"/>
          <w:sz w:val="16"/>
          <w:szCs w:val="16"/>
          <w:lang w:eastAsia="de-DE"/>
        </w:rPr>
      </w:pPr>
      <w:r w:rsidRPr="007E7D70">
        <w:rPr>
          <w:rFonts w:ascii="Arial" w:eastAsia="Times New Roman" w:hAnsi="Arial" w:cs="Arial"/>
          <w:sz w:val="16"/>
          <w:szCs w:val="16"/>
          <w:lang w:eastAsia="de-DE"/>
        </w:rPr>
        <w:t>Die Gerätesperren sind deaktiviert</w:t>
      </w:r>
    </w:p>
    <w:p w:rsidR="007E7D70" w:rsidRDefault="007E7D70" w:rsidP="00EE3DF9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hAnsi="Arial" w:cs="Arial"/>
          <w:bCs/>
        </w:rPr>
      </w:pPr>
    </w:p>
    <w:p w:rsidR="00EE3DF9" w:rsidRPr="00EE3DF9" w:rsidRDefault="00EE3DF9" w:rsidP="00EE3DF9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E3DF9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EE3DF9">
        <w:rPr>
          <w:rFonts w:ascii="Arial" w:eastAsia="Times New Roman" w:hAnsi="Arial" w:cs="Arial"/>
          <w:b/>
          <w:lang w:eastAsia="de-DE"/>
        </w:rPr>
        <w:tab/>
        <w:t>Internet:</w:t>
      </w:r>
      <w:r w:rsidRPr="00EE3DF9">
        <w:rPr>
          <w:rFonts w:ascii="Arial" w:eastAsia="Times New Roman" w:hAnsi="Arial" w:cs="Arial"/>
          <w:b/>
          <w:lang w:eastAsia="de-DE"/>
        </w:rPr>
        <w:tab/>
      </w:r>
      <w:r w:rsidRPr="00EE3DF9">
        <w:rPr>
          <w:rFonts w:ascii="Arial" w:eastAsia="Times New Roman" w:hAnsi="Arial" w:cs="Arial"/>
          <w:b/>
          <w:lang w:eastAsia="de-DE"/>
        </w:rPr>
        <w:br/>
      </w:r>
      <w:r w:rsidRPr="00EE3DF9">
        <w:rPr>
          <w:rFonts w:ascii="Arial" w:eastAsia="Times New Roman" w:hAnsi="Arial" w:cs="Arial"/>
          <w:b/>
          <w:lang w:eastAsia="de-DE"/>
        </w:rPr>
        <w:br/>
      </w:r>
      <w:r w:rsidRPr="00EE3DF9">
        <w:rPr>
          <w:rFonts w:ascii="Arial" w:eastAsia="Times New Roman" w:hAnsi="Arial" w:cs="Arial"/>
          <w:lang w:eastAsia="de-DE"/>
        </w:rPr>
        <w:tab/>
        <w:t>www.aetka.de / www.komsa.com</w:t>
      </w:r>
      <w:r w:rsidRPr="00EE3DF9">
        <w:rPr>
          <w:rFonts w:ascii="Arial" w:eastAsia="Times New Roman" w:hAnsi="Arial" w:cs="Arial"/>
          <w:lang w:eastAsia="de-DE"/>
        </w:rPr>
        <w:tab/>
      </w:r>
      <w:r w:rsidRPr="00EE3DF9">
        <w:rPr>
          <w:rFonts w:ascii="Arial" w:eastAsia="Times New Roman" w:hAnsi="Arial" w:cs="Arial"/>
          <w:lang w:eastAsia="de-DE"/>
        </w:rPr>
        <w:br/>
      </w:r>
      <w:proofErr w:type="spellStart"/>
      <w:r w:rsidRPr="00EE3DF9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EE3DF9">
        <w:rPr>
          <w:rFonts w:ascii="Arial" w:eastAsia="Times New Roman" w:hAnsi="Arial" w:cs="Arial"/>
          <w:lang w:eastAsia="de-DE"/>
        </w:rPr>
        <w:t xml:space="preserve"> Weg 1</w:t>
      </w:r>
      <w:r w:rsidRPr="00EE3DF9">
        <w:rPr>
          <w:rFonts w:ascii="Arial" w:eastAsia="Times New Roman" w:hAnsi="Arial" w:cs="Arial"/>
          <w:lang w:eastAsia="de-DE"/>
        </w:rPr>
        <w:tab/>
      </w:r>
      <w:hyperlink r:id="rId9" w:history="1">
        <w:r w:rsidR="006F2EAD" w:rsidRPr="002B7978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  <w:r w:rsidR="006F2EAD">
        <w:rPr>
          <w:rFonts w:ascii="Arial" w:eastAsia="Times New Roman" w:hAnsi="Arial" w:cs="Arial"/>
          <w:lang w:eastAsia="de-DE"/>
        </w:rPr>
        <w:t xml:space="preserve"> / www.fragprofis.de</w:t>
      </w:r>
      <w:r w:rsidRPr="00EE3DF9">
        <w:rPr>
          <w:rFonts w:ascii="Arial" w:eastAsia="Times New Roman" w:hAnsi="Arial" w:cs="Arial"/>
          <w:lang w:eastAsia="de-DE"/>
        </w:rPr>
        <w:tab/>
      </w:r>
    </w:p>
    <w:p w:rsidR="00EE3DF9" w:rsidRPr="00EE3DF9" w:rsidRDefault="00EE3DF9" w:rsidP="00EE3DF9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E3DF9">
        <w:rPr>
          <w:rFonts w:ascii="Arial" w:eastAsia="Times New Roman" w:hAnsi="Arial" w:cs="Arial"/>
          <w:lang w:eastAsia="de-DE"/>
        </w:rPr>
        <w:t xml:space="preserve">09232 Hartmannsdorf </w:t>
      </w:r>
      <w:r w:rsidRPr="00EE3DF9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EE3DF9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EE3DF9">
        <w:rPr>
          <w:rFonts w:ascii="Arial" w:eastAsia="Times New Roman" w:hAnsi="Arial" w:cs="Arial"/>
          <w:b/>
          <w:lang w:eastAsia="de-DE"/>
        </w:rPr>
        <w:t>:</w:t>
      </w:r>
      <w:r w:rsidR="006F2EAD">
        <w:rPr>
          <w:rFonts w:ascii="Arial" w:eastAsia="Times New Roman" w:hAnsi="Arial" w:cs="Arial"/>
          <w:lang w:eastAsia="de-DE"/>
        </w:rPr>
        <w:br/>
        <w:t>Tel.: 03722 / 713-6452</w:t>
      </w:r>
      <w:r w:rsidRPr="00EE3DF9">
        <w:rPr>
          <w:rFonts w:ascii="Arial" w:eastAsia="Times New Roman" w:hAnsi="Arial" w:cs="Arial"/>
          <w:lang w:eastAsia="de-DE"/>
        </w:rPr>
        <w:tab/>
        <w:t>presse@aetka.de</w:t>
      </w:r>
    </w:p>
    <w:p w:rsidR="00EE3DF9" w:rsidRPr="00EE3DF9" w:rsidRDefault="00EE3DF9" w:rsidP="00EE3DF9"/>
    <w:p w:rsidR="00FC6DE3" w:rsidRPr="00522632" w:rsidRDefault="00FC6DE3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</w:p>
    <w:sectPr w:rsidR="00FC6DE3" w:rsidRPr="00522632" w:rsidSect="002D5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13" w:rsidRDefault="004D4E13" w:rsidP="00842A2D">
      <w:pPr>
        <w:spacing w:after="0" w:line="240" w:lineRule="auto"/>
      </w:pPr>
      <w:r>
        <w:separator/>
      </w:r>
    </w:p>
  </w:endnote>
  <w:endnote w:type="continuationSeparator" w:id="0">
    <w:p w:rsidR="004D4E13" w:rsidRDefault="004D4E13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 LT 57 Condensed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lusMedium-Roman">
    <w:altName w:val="Arial"/>
    <w:panose1 w:val="020B0600000000000000"/>
    <w:charset w:val="00"/>
    <w:family w:val="swiss"/>
    <w:pitch w:val="variable"/>
    <w:sig w:usb0="000000AF" w:usb1="10002048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7000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0005">
      <w:rPr>
        <w:rStyle w:val="Seitenzahl"/>
        <w:noProof/>
      </w:rPr>
      <w:t>1</w:t>
    </w:r>
    <w:r>
      <w:rPr>
        <w:rStyle w:val="Seitenzahl"/>
      </w:rPr>
      <w:fldChar w:fldCharType="end"/>
    </w:r>
  </w:p>
  <w:p w:rsidR="002D54EA" w:rsidRDefault="0070000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05" w:rsidRDefault="007000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13" w:rsidRDefault="004D4E13" w:rsidP="00842A2D">
      <w:pPr>
        <w:spacing w:after="0" w:line="240" w:lineRule="auto"/>
      </w:pPr>
      <w:r>
        <w:separator/>
      </w:r>
    </w:p>
  </w:footnote>
  <w:footnote w:type="continuationSeparator" w:id="0">
    <w:p w:rsidR="004D4E13" w:rsidRDefault="004D4E13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05" w:rsidRDefault="007000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700005" w:rsidP="00D03483">
    <w:pPr>
      <w:framePr w:w="3061" w:h="3046" w:wrap="auto" w:vAnchor="page" w:hAnchor="page" w:x="7471" w:y="1" w:anchorLock="1"/>
      <w:jc w:val="center"/>
      <w:rPr>
        <w:rFonts w:ascii="MetaPlusMedium-Roman" w:hAnsi="MetaPlusMedium-Roman"/>
        <w:b/>
        <w:sz w:val="18"/>
      </w:rPr>
    </w:pPr>
  </w:p>
  <w:p w:rsidR="002D54EA" w:rsidRDefault="005F5A8E" w:rsidP="00D03483">
    <w:pPr>
      <w:framePr w:w="3061" w:h="3046" w:wrap="auto" w:vAnchor="page" w:hAnchor="page" w:x="7471" w:y="1" w:anchorLock="1"/>
      <w:jc w:val="center"/>
      <w:rPr>
        <w:rFonts w:ascii="Futura Md BT" w:hAnsi="Futura Md BT"/>
        <w:sz w:val="34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43347979" wp14:editId="4F24E1BC">
          <wp:extent cx="1657350" cy="1657350"/>
          <wp:effectExtent l="0" t="0" r="0" b="0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18" cy="16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700005">
    <w:pPr>
      <w:pStyle w:val="Kopfzeile"/>
    </w:pPr>
  </w:p>
  <w:p w:rsidR="002D54EA" w:rsidRDefault="00700005">
    <w:pPr>
      <w:pStyle w:val="Kopfzeile"/>
    </w:pPr>
  </w:p>
  <w:p w:rsidR="002D54EA" w:rsidRDefault="00700005">
    <w:pPr>
      <w:pStyle w:val="Kopfzeile"/>
    </w:pPr>
  </w:p>
  <w:p w:rsidR="002D54EA" w:rsidRDefault="009B01D0" w:rsidP="002D54EA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700005">
      <w:rPr>
        <w:rFonts w:ascii="Arial" w:hAnsi="Arial" w:cs="Arial"/>
        <w:b/>
        <w:sz w:val="28"/>
        <w:szCs w:val="28"/>
      </w:rPr>
      <w:t xml:space="preserve">27. </w:t>
    </w:r>
    <w:bookmarkStart w:id="0" w:name="_GoBack"/>
    <w:bookmarkEnd w:id="0"/>
    <w:r w:rsidR="00881CE1">
      <w:rPr>
        <w:rFonts w:ascii="Arial" w:hAnsi="Arial" w:cs="Arial"/>
        <w:b/>
        <w:sz w:val="28"/>
        <w:szCs w:val="28"/>
      </w:rPr>
      <w:t>August 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05" w:rsidRDefault="007000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BAF"/>
    <w:multiLevelType w:val="hybridMultilevel"/>
    <w:tmpl w:val="18302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096"/>
    <w:multiLevelType w:val="hybridMultilevel"/>
    <w:tmpl w:val="CCA6B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D1F7F"/>
    <w:multiLevelType w:val="multilevel"/>
    <w:tmpl w:val="FD7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27473C"/>
    <w:multiLevelType w:val="hybridMultilevel"/>
    <w:tmpl w:val="F7F0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2244B"/>
    <w:multiLevelType w:val="multilevel"/>
    <w:tmpl w:val="301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D266BE"/>
    <w:multiLevelType w:val="hybridMultilevel"/>
    <w:tmpl w:val="AB30B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E0A5D"/>
    <w:multiLevelType w:val="hybridMultilevel"/>
    <w:tmpl w:val="9AE26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340F7"/>
    <w:multiLevelType w:val="hybridMultilevel"/>
    <w:tmpl w:val="E9D2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10EF4"/>
    <w:rsid w:val="00022FB0"/>
    <w:rsid w:val="000251E2"/>
    <w:rsid w:val="0003324C"/>
    <w:rsid w:val="00042022"/>
    <w:rsid w:val="00042E60"/>
    <w:rsid w:val="00045E1F"/>
    <w:rsid w:val="00072A5E"/>
    <w:rsid w:val="00087F5E"/>
    <w:rsid w:val="0009799A"/>
    <w:rsid w:val="000B6C44"/>
    <w:rsid w:val="000B6CE6"/>
    <w:rsid w:val="000C0B65"/>
    <w:rsid w:val="000C0DBA"/>
    <w:rsid w:val="000D49EF"/>
    <w:rsid w:val="00111E0E"/>
    <w:rsid w:val="00113295"/>
    <w:rsid w:val="00121457"/>
    <w:rsid w:val="0012325D"/>
    <w:rsid w:val="00125727"/>
    <w:rsid w:val="00126C85"/>
    <w:rsid w:val="00132B60"/>
    <w:rsid w:val="00133B4F"/>
    <w:rsid w:val="00151690"/>
    <w:rsid w:val="001564A3"/>
    <w:rsid w:val="00163FCC"/>
    <w:rsid w:val="00181B63"/>
    <w:rsid w:val="00186226"/>
    <w:rsid w:val="00186DDC"/>
    <w:rsid w:val="0019331F"/>
    <w:rsid w:val="001A2982"/>
    <w:rsid w:val="001A6942"/>
    <w:rsid w:val="001B14CD"/>
    <w:rsid w:val="001B35A1"/>
    <w:rsid w:val="001E002A"/>
    <w:rsid w:val="001E3DE8"/>
    <w:rsid w:val="00221D77"/>
    <w:rsid w:val="00246C27"/>
    <w:rsid w:val="002900DF"/>
    <w:rsid w:val="00290B57"/>
    <w:rsid w:val="002A049E"/>
    <w:rsid w:val="002A1F8F"/>
    <w:rsid w:val="002A6AE4"/>
    <w:rsid w:val="002B5999"/>
    <w:rsid w:val="002C286B"/>
    <w:rsid w:val="002C797C"/>
    <w:rsid w:val="002D10C6"/>
    <w:rsid w:val="002D4C77"/>
    <w:rsid w:val="00302BC0"/>
    <w:rsid w:val="00303339"/>
    <w:rsid w:val="003047EE"/>
    <w:rsid w:val="00310A66"/>
    <w:rsid w:val="00321DDE"/>
    <w:rsid w:val="0032220B"/>
    <w:rsid w:val="00333673"/>
    <w:rsid w:val="0033400C"/>
    <w:rsid w:val="00345EB0"/>
    <w:rsid w:val="00366327"/>
    <w:rsid w:val="003716F2"/>
    <w:rsid w:val="0038079A"/>
    <w:rsid w:val="0039401B"/>
    <w:rsid w:val="00397C8A"/>
    <w:rsid w:val="003B1BBD"/>
    <w:rsid w:val="003C1EAB"/>
    <w:rsid w:val="003D7C21"/>
    <w:rsid w:val="00410B71"/>
    <w:rsid w:val="004205CF"/>
    <w:rsid w:val="00441ED7"/>
    <w:rsid w:val="00443109"/>
    <w:rsid w:val="00454C61"/>
    <w:rsid w:val="00465E22"/>
    <w:rsid w:val="0046712E"/>
    <w:rsid w:val="004679BE"/>
    <w:rsid w:val="00470CFF"/>
    <w:rsid w:val="00481F37"/>
    <w:rsid w:val="004951B2"/>
    <w:rsid w:val="00496594"/>
    <w:rsid w:val="004A290E"/>
    <w:rsid w:val="004B7FD6"/>
    <w:rsid w:val="004D4E13"/>
    <w:rsid w:val="004D7125"/>
    <w:rsid w:val="004E0418"/>
    <w:rsid w:val="004E5FBF"/>
    <w:rsid w:val="004F2B36"/>
    <w:rsid w:val="004F6F03"/>
    <w:rsid w:val="0051098F"/>
    <w:rsid w:val="0051159A"/>
    <w:rsid w:val="0051672B"/>
    <w:rsid w:val="005178FF"/>
    <w:rsid w:val="00522632"/>
    <w:rsid w:val="00531393"/>
    <w:rsid w:val="00534B74"/>
    <w:rsid w:val="00535DCB"/>
    <w:rsid w:val="005501FA"/>
    <w:rsid w:val="00556D90"/>
    <w:rsid w:val="005606E7"/>
    <w:rsid w:val="00566951"/>
    <w:rsid w:val="0058326C"/>
    <w:rsid w:val="00592028"/>
    <w:rsid w:val="005A2A34"/>
    <w:rsid w:val="005A469A"/>
    <w:rsid w:val="005A7FCC"/>
    <w:rsid w:val="005B25AD"/>
    <w:rsid w:val="005C00B4"/>
    <w:rsid w:val="005C5708"/>
    <w:rsid w:val="005D5C0D"/>
    <w:rsid w:val="005E37C6"/>
    <w:rsid w:val="005E544B"/>
    <w:rsid w:val="005F5A8E"/>
    <w:rsid w:val="005F7E4A"/>
    <w:rsid w:val="00601090"/>
    <w:rsid w:val="00601D54"/>
    <w:rsid w:val="00602995"/>
    <w:rsid w:val="0060331E"/>
    <w:rsid w:val="00610550"/>
    <w:rsid w:val="0061347A"/>
    <w:rsid w:val="0061510D"/>
    <w:rsid w:val="00621247"/>
    <w:rsid w:val="00633B52"/>
    <w:rsid w:val="006420CB"/>
    <w:rsid w:val="00661302"/>
    <w:rsid w:val="00673209"/>
    <w:rsid w:val="006917C2"/>
    <w:rsid w:val="0069633A"/>
    <w:rsid w:val="006A23B2"/>
    <w:rsid w:val="006C0A9B"/>
    <w:rsid w:val="006C2CA3"/>
    <w:rsid w:val="006F2EAD"/>
    <w:rsid w:val="00700005"/>
    <w:rsid w:val="00701350"/>
    <w:rsid w:val="007043C6"/>
    <w:rsid w:val="0070616F"/>
    <w:rsid w:val="007166C4"/>
    <w:rsid w:val="00732369"/>
    <w:rsid w:val="0073770C"/>
    <w:rsid w:val="00745DD8"/>
    <w:rsid w:val="007502F7"/>
    <w:rsid w:val="0075233D"/>
    <w:rsid w:val="00774CCB"/>
    <w:rsid w:val="007922ED"/>
    <w:rsid w:val="007A283D"/>
    <w:rsid w:val="007A648E"/>
    <w:rsid w:val="007A7255"/>
    <w:rsid w:val="007B2541"/>
    <w:rsid w:val="007B3586"/>
    <w:rsid w:val="007C33C1"/>
    <w:rsid w:val="007C4EED"/>
    <w:rsid w:val="007C6D98"/>
    <w:rsid w:val="007E2B36"/>
    <w:rsid w:val="007E7D70"/>
    <w:rsid w:val="008010E1"/>
    <w:rsid w:val="00807273"/>
    <w:rsid w:val="008079D1"/>
    <w:rsid w:val="008145C7"/>
    <w:rsid w:val="008157CA"/>
    <w:rsid w:val="00824976"/>
    <w:rsid w:val="00827133"/>
    <w:rsid w:val="00842A2D"/>
    <w:rsid w:val="00846D22"/>
    <w:rsid w:val="00850C42"/>
    <w:rsid w:val="0085504A"/>
    <w:rsid w:val="00862A4D"/>
    <w:rsid w:val="008703B8"/>
    <w:rsid w:val="00881CE1"/>
    <w:rsid w:val="00883749"/>
    <w:rsid w:val="00891C10"/>
    <w:rsid w:val="00896BFD"/>
    <w:rsid w:val="008A5B6F"/>
    <w:rsid w:val="008B53D5"/>
    <w:rsid w:val="008C1069"/>
    <w:rsid w:val="008D1503"/>
    <w:rsid w:val="008D2DDD"/>
    <w:rsid w:val="008D3C58"/>
    <w:rsid w:val="008D6CB3"/>
    <w:rsid w:val="008D7AAA"/>
    <w:rsid w:val="008F16DD"/>
    <w:rsid w:val="00901655"/>
    <w:rsid w:val="00936F12"/>
    <w:rsid w:val="00941FD7"/>
    <w:rsid w:val="0096448D"/>
    <w:rsid w:val="0096666A"/>
    <w:rsid w:val="00975954"/>
    <w:rsid w:val="00984F69"/>
    <w:rsid w:val="00992E4A"/>
    <w:rsid w:val="00993E92"/>
    <w:rsid w:val="00994237"/>
    <w:rsid w:val="009A083F"/>
    <w:rsid w:val="009B01D0"/>
    <w:rsid w:val="009B74C8"/>
    <w:rsid w:val="009C0DF8"/>
    <w:rsid w:val="009C512C"/>
    <w:rsid w:val="009D6FB3"/>
    <w:rsid w:val="009E1A82"/>
    <w:rsid w:val="009E6176"/>
    <w:rsid w:val="009F5D62"/>
    <w:rsid w:val="00A36D32"/>
    <w:rsid w:val="00A44D4A"/>
    <w:rsid w:val="00A51EF6"/>
    <w:rsid w:val="00A6075A"/>
    <w:rsid w:val="00A77074"/>
    <w:rsid w:val="00A915B8"/>
    <w:rsid w:val="00A91EB5"/>
    <w:rsid w:val="00A9368B"/>
    <w:rsid w:val="00A9761E"/>
    <w:rsid w:val="00A97D4E"/>
    <w:rsid w:val="00AA01D4"/>
    <w:rsid w:val="00AA05DF"/>
    <w:rsid w:val="00AC46E8"/>
    <w:rsid w:val="00AD449C"/>
    <w:rsid w:val="00AE0766"/>
    <w:rsid w:val="00AE2913"/>
    <w:rsid w:val="00AF2AFB"/>
    <w:rsid w:val="00B03102"/>
    <w:rsid w:val="00B0541C"/>
    <w:rsid w:val="00B16D38"/>
    <w:rsid w:val="00B1787B"/>
    <w:rsid w:val="00B37FB6"/>
    <w:rsid w:val="00B42502"/>
    <w:rsid w:val="00B560FA"/>
    <w:rsid w:val="00B81D1F"/>
    <w:rsid w:val="00B85A30"/>
    <w:rsid w:val="00B961FC"/>
    <w:rsid w:val="00BA2C05"/>
    <w:rsid w:val="00BB232D"/>
    <w:rsid w:val="00BB6B9E"/>
    <w:rsid w:val="00BB758B"/>
    <w:rsid w:val="00BE2D67"/>
    <w:rsid w:val="00BF016F"/>
    <w:rsid w:val="00C01757"/>
    <w:rsid w:val="00C02E6C"/>
    <w:rsid w:val="00C4607C"/>
    <w:rsid w:val="00C81BE3"/>
    <w:rsid w:val="00C81C4F"/>
    <w:rsid w:val="00C92E4F"/>
    <w:rsid w:val="00CC0503"/>
    <w:rsid w:val="00CC2833"/>
    <w:rsid w:val="00CE1C5E"/>
    <w:rsid w:val="00CE3F3E"/>
    <w:rsid w:val="00CF44D7"/>
    <w:rsid w:val="00D03483"/>
    <w:rsid w:val="00D14A70"/>
    <w:rsid w:val="00D2239E"/>
    <w:rsid w:val="00D40A2A"/>
    <w:rsid w:val="00D4243D"/>
    <w:rsid w:val="00D531AB"/>
    <w:rsid w:val="00D533E9"/>
    <w:rsid w:val="00D67ECD"/>
    <w:rsid w:val="00D81E84"/>
    <w:rsid w:val="00DA4C3A"/>
    <w:rsid w:val="00DC1FAB"/>
    <w:rsid w:val="00DC30DB"/>
    <w:rsid w:val="00DC74C2"/>
    <w:rsid w:val="00DF4476"/>
    <w:rsid w:val="00E144B4"/>
    <w:rsid w:val="00E25134"/>
    <w:rsid w:val="00E261F0"/>
    <w:rsid w:val="00E44BF6"/>
    <w:rsid w:val="00E44F67"/>
    <w:rsid w:val="00E56A01"/>
    <w:rsid w:val="00E646CB"/>
    <w:rsid w:val="00E65A10"/>
    <w:rsid w:val="00E67211"/>
    <w:rsid w:val="00E74DFD"/>
    <w:rsid w:val="00E7677E"/>
    <w:rsid w:val="00EC6E1F"/>
    <w:rsid w:val="00EE3DF9"/>
    <w:rsid w:val="00EE5FD9"/>
    <w:rsid w:val="00EF3875"/>
    <w:rsid w:val="00EF4CB2"/>
    <w:rsid w:val="00F0613B"/>
    <w:rsid w:val="00F16C68"/>
    <w:rsid w:val="00F1765F"/>
    <w:rsid w:val="00F22E8A"/>
    <w:rsid w:val="00F27A6B"/>
    <w:rsid w:val="00F3316E"/>
    <w:rsid w:val="00F351D6"/>
    <w:rsid w:val="00F40658"/>
    <w:rsid w:val="00F41472"/>
    <w:rsid w:val="00F421A8"/>
    <w:rsid w:val="00F52D88"/>
    <w:rsid w:val="00F537B7"/>
    <w:rsid w:val="00F566A2"/>
    <w:rsid w:val="00F56EE0"/>
    <w:rsid w:val="00F634BD"/>
    <w:rsid w:val="00F64D2E"/>
    <w:rsid w:val="00F66070"/>
    <w:rsid w:val="00F7049E"/>
    <w:rsid w:val="00F809DA"/>
    <w:rsid w:val="00F87807"/>
    <w:rsid w:val="00F94F97"/>
    <w:rsid w:val="00F950B7"/>
    <w:rsid w:val="00FC09B3"/>
    <w:rsid w:val="00FC6DE3"/>
    <w:rsid w:val="00FD16AF"/>
    <w:rsid w:val="00FE510B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7FD6"/>
    <w:rPr>
      <w:color w:val="800080" w:themeColor="followedHyperlink"/>
      <w:u w:val="single"/>
    </w:rPr>
  </w:style>
  <w:style w:type="character" w:customStyle="1" w:styleId="prtextdetail">
    <w:name w:val="prtextdetail"/>
    <w:basedOn w:val="Absatz-Standardschriftart"/>
    <w:rsid w:val="0044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7FD6"/>
    <w:rPr>
      <w:color w:val="800080" w:themeColor="followedHyperlink"/>
      <w:u w:val="single"/>
    </w:rPr>
  </w:style>
  <w:style w:type="character" w:customStyle="1" w:styleId="prtextdetail">
    <w:name w:val="prtextdetail"/>
    <w:basedOn w:val="Absatz-Standardschriftart"/>
    <w:rsid w:val="0044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wareankauf@aetka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lo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Katja Förster</cp:lastModifiedBy>
  <cp:revision>7</cp:revision>
  <cp:lastPrinted>2018-11-30T16:09:00Z</cp:lastPrinted>
  <dcterms:created xsi:type="dcterms:W3CDTF">2019-02-19T18:52:00Z</dcterms:created>
  <dcterms:modified xsi:type="dcterms:W3CDTF">2019-08-19T18:48:00Z</dcterms:modified>
</cp:coreProperties>
</file>