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B2" w:rsidRDefault="00532AB2" w:rsidP="00532AB2">
      <w:pPr>
        <w:jc w:val="both"/>
        <w:rPr>
          <w:rFonts w:ascii="Arial" w:hAnsi="Arial" w:cs="Arial"/>
          <w:b/>
          <w:sz w:val="28"/>
          <w:szCs w:val="28"/>
        </w:rPr>
      </w:pPr>
      <w:bookmarkStart w:id="0" w:name="_MailOriginal"/>
      <w:bookmarkStart w:id="1" w:name="OLE_LINK1"/>
    </w:p>
    <w:p w:rsidR="00532AB2" w:rsidRPr="00532AB2" w:rsidRDefault="00532AB2" w:rsidP="00532AB2">
      <w:pPr>
        <w:jc w:val="both"/>
        <w:rPr>
          <w:rFonts w:ascii="Arial" w:hAnsi="Arial" w:cs="Arial"/>
          <w:b/>
          <w:sz w:val="28"/>
          <w:szCs w:val="28"/>
        </w:rPr>
      </w:pPr>
      <w:r w:rsidRPr="00532AB2">
        <w:rPr>
          <w:rFonts w:ascii="Arial" w:hAnsi="Arial" w:cs="Arial"/>
          <w:b/>
          <w:sz w:val="28"/>
          <w:szCs w:val="28"/>
        </w:rPr>
        <w:t>aetka macht den Fachhandel fit</w:t>
      </w:r>
    </w:p>
    <w:p w:rsidR="00532AB2" w:rsidRDefault="00532AB2" w:rsidP="00532AB2">
      <w:pPr>
        <w:spacing w:after="0"/>
        <w:jc w:val="both"/>
        <w:rPr>
          <w:rFonts w:ascii="Arial" w:hAnsi="Arial" w:cs="Arial"/>
          <w:b/>
        </w:rPr>
      </w:pPr>
      <w:r w:rsidRPr="00532AB2">
        <w:rPr>
          <w:rFonts w:ascii="Arial" w:hAnsi="Arial" w:cs="Arial"/>
          <w:b/>
        </w:rPr>
        <w:t>Die Fachhandelskooperat</w:t>
      </w:r>
      <w:r>
        <w:rPr>
          <w:rFonts w:ascii="Arial" w:hAnsi="Arial" w:cs="Arial"/>
          <w:b/>
        </w:rPr>
        <w:t xml:space="preserve">ion aetka startet gemeinsam mit </w:t>
      </w:r>
      <w:r w:rsidRPr="00532AB2">
        <w:rPr>
          <w:rFonts w:ascii="Arial" w:hAnsi="Arial" w:cs="Arial"/>
          <w:b/>
        </w:rPr>
        <w:t>ihren Mitgliedern frühzeitig in die Vorbereitung des Fußballgroßereignisses 2018. Mit dem zweistufigen Incentive „MACH DICH FIT“</w:t>
      </w:r>
      <w:r>
        <w:rPr>
          <w:rFonts w:ascii="Arial" w:hAnsi="Arial" w:cs="Arial"/>
          <w:b/>
        </w:rPr>
        <w:t xml:space="preserve"> – Inklusive Verlängerung!</w:t>
      </w:r>
    </w:p>
    <w:p w:rsidR="00532AB2" w:rsidRPr="00532AB2" w:rsidRDefault="00532AB2" w:rsidP="00532AB2">
      <w:pPr>
        <w:spacing w:after="0"/>
        <w:jc w:val="both"/>
        <w:rPr>
          <w:rFonts w:ascii="Arial" w:hAnsi="Arial" w:cs="Arial"/>
          <w:b/>
        </w:rPr>
      </w:pPr>
    </w:p>
    <w:p w:rsidR="00532AB2" w:rsidRPr="00532AB2" w:rsidRDefault="00532AB2" w:rsidP="00532AB2">
      <w:pPr>
        <w:spacing w:after="0"/>
        <w:jc w:val="both"/>
        <w:rPr>
          <w:rFonts w:ascii="Arial" w:hAnsi="Arial" w:cs="Arial"/>
          <w:b/>
          <w:color w:val="1F497D" w:themeColor="text2"/>
          <w:lang w:val="en-US"/>
        </w:rPr>
      </w:pPr>
      <w:r w:rsidRPr="00532AB2">
        <w:rPr>
          <w:rFonts w:ascii="Arial" w:hAnsi="Arial" w:cs="Arial"/>
          <w:b/>
          <w:color w:val="1F497D" w:themeColor="text2"/>
          <w:lang w:val="en-US"/>
        </w:rPr>
        <w:t>‚MACH DICH FIT</w:t>
      </w:r>
      <w:proofErr w:type="gramStart"/>
      <w:r w:rsidRPr="00532AB2">
        <w:rPr>
          <w:rFonts w:ascii="Arial" w:hAnsi="Arial" w:cs="Arial"/>
          <w:b/>
          <w:color w:val="1F497D" w:themeColor="text2"/>
          <w:lang w:val="en-US"/>
        </w:rPr>
        <w:t>!‘</w:t>
      </w:r>
      <w:proofErr w:type="gramEnd"/>
      <w:r w:rsidRPr="00532AB2">
        <w:rPr>
          <w:rFonts w:ascii="Arial" w:hAnsi="Arial" w:cs="Arial"/>
          <w:b/>
          <w:color w:val="1F497D" w:themeColor="text2"/>
          <w:lang w:val="en-US"/>
        </w:rPr>
        <w:t xml:space="preserve"> Phase 1 | </w:t>
      </w:r>
      <w:proofErr w:type="spellStart"/>
      <w:r w:rsidRPr="00532AB2">
        <w:rPr>
          <w:rFonts w:ascii="Arial" w:hAnsi="Arial" w:cs="Arial"/>
          <w:lang w:val="en-US"/>
        </w:rPr>
        <w:t>Trainingsphase</w:t>
      </w:r>
      <w:proofErr w:type="spellEnd"/>
      <w:r w:rsidRPr="00532AB2">
        <w:rPr>
          <w:rFonts w:ascii="Arial" w:hAnsi="Arial" w:cs="Arial"/>
          <w:lang w:val="en-US"/>
        </w:rPr>
        <w:t xml:space="preserve"> (15.4.-30.05.2018)</w:t>
      </w:r>
    </w:p>
    <w:p w:rsidR="00532AB2" w:rsidRPr="00532AB2" w:rsidRDefault="00532AB2" w:rsidP="00532AB2">
      <w:pPr>
        <w:spacing w:after="0"/>
        <w:ind w:firstLine="708"/>
        <w:jc w:val="both"/>
        <w:rPr>
          <w:rFonts w:ascii="Arial" w:hAnsi="Arial" w:cs="Arial"/>
          <w:sz w:val="16"/>
          <w:szCs w:val="16"/>
          <w:lang w:val="en-US"/>
        </w:rPr>
      </w:pPr>
    </w:p>
    <w:p w:rsidR="00532AB2" w:rsidRPr="00532AB2" w:rsidRDefault="00532AB2" w:rsidP="00532AB2">
      <w:pPr>
        <w:jc w:val="both"/>
        <w:rPr>
          <w:rFonts w:ascii="Arial" w:hAnsi="Arial" w:cs="Arial"/>
        </w:rPr>
      </w:pPr>
      <w:r w:rsidRPr="00532AB2">
        <w:rPr>
          <w:rFonts w:ascii="Arial" w:hAnsi="Arial" w:cs="Arial"/>
        </w:rPr>
        <w:t>Für ihre Vermarktungsleistungen mit Hardware (Freie Ware) und Freischaltungen (24 Monats Neuverträge) der teilnehmenden Hersteller und Netzbetreiber*</w:t>
      </w:r>
      <w:r>
        <w:rPr>
          <w:rFonts w:ascii="Arial" w:hAnsi="Arial" w:cs="Arial"/>
        </w:rPr>
        <w:t xml:space="preserve"> </w:t>
      </w:r>
      <w:r w:rsidRPr="00532AB2">
        <w:rPr>
          <w:rFonts w:ascii="Arial" w:hAnsi="Arial" w:cs="Arial"/>
        </w:rPr>
        <w:t xml:space="preserve">sammeln aetka-Fachhändler Bälle auf ihrem Incentive-Konto (100 Euro Umsatz = 1 Ball, 1 Freischaltung = 1 Ball). Für die gesammelten Bälle können die Partner online Prämien abrufen und sich mit diesen auf die Zeit der Weltmeisterschaft vorbereiten. Darunter zählen u.a. ein </w:t>
      </w:r>
      <w:proofErr w:type="spellStart"/>
      <w:r w:rsidRPr="00532AB2">
        <w:rPr>
          <w:rFonts w:ascii="Arial" w:hAnsi="Arial" w:cs="Arial"/>
        </w:rPr>
        <w:t>Fanpaket</w:t>
      </w:r>
      <w:proofErr w:type="spellEnd"/>
      <w:r w:rsidRPr="00532AB2">
        <w:rPr>
          <w:rFonts w:ascii="Arial" w:hAnsi="Arial" w:cs="Arial"/>
        </w:rPr>
        <w:t xml:space="preserve">, eine </w:t>
      </w:r>
      <w:proofErr w:type="spellStart"/>
      <w:r w:rsidRPr="00532AB2">
        <w:rPr>
          <w:rFonts w:ascii="Arial" w:hAnsi="Arial" w:cs="Arial"/>
        </w:rPr>
        <w:t>PoS</w:t>
      </w:r>
      <w:proofErr w:type="spellEnd"/>
      <w:r w:rsidRPr="00532AB2">
        <w:rPr>
          <w:rFonts w:ascii="Arial" w:hAnsi="Arial" w:cs="Arial"/>
        </w:rPr>
        <w:t>-Promotion, ein Vereinssponsoring, eine Facebook-Kampagne inkl. Werbebudget sowie eine Großflächen-Aktion.</w:t>
      </w:r>
    </w:p>
    <w:p w:rsidR="00532AB2" w:rsidRPr="00532AB2" w:rsidRDefault="00532AB2" w:rsidP="00532AB2">
      <w:pPr>
        <w:spacing w:after="0"/>
        <w:ind w:firstLine="708"/>
        <w:jc w:val="both"/>
        <w:rPr>
          <w:rFonts w:ascii="Arial" w:hAnsi="Arial" w:cs="Arial"/>
          <w:b/>
        </w:rPr>
      </w:pPr>
      <w:r w:rsidRPr="00532AB2">
        <w:rPr>
          <w:rFonts w:ascii="Arial" w:hAnsi="Arial" w:cs="Arial"/>
          <w:b/>
        </w:rPr>
        <w:t>Für den Teamgeist</w:t>
      </w:r>
    </w:p>
    <w:p w:rsidR="00532AB2" w:rsidRPr="00532AB2" w:rsidRDefault="00532AB2" w:rsidP="00532AB2">
      <w:pPr>
        <w:spacing w:after="0"/>
        <w:jc w:val="both"/>
        <w:rPr>
          <w:rFonts w:ascii="Arial" w:hAnsi="Arial" w:cs="Arial"/>
        </w:rPr>
      </w:pPr>
      <w:r w:rsidRPr="00532AB2">
        <w:rPr>
          <w:rFonts w:ascii="Arial" w:hAnsi="Arial" w:cs="Arial"/>
        </w:rPr>
        <w:t>Special im Trainingszeitraum ist eine Trikot-Aktion. Partner, die sich zum Incentive anmelden und eine Zielvereinbarung für Umsatz und Freischaltungen abgeben, können sich bedruckte WM-Trikots für ihr Verkaufsteam sichern. Diese werden dann im Rahmen des</w:t>
      </w:r>
      <w:r w:rsidR="00936D1F">
        <w:rPr>
          <w:rFonts w:ascii="Arial" w:hAnsi="Arial" w:cs="Arial"/>
        </w:rPr>
        <w:t xml:space="preserve"> aetka-Geschäftsführertreffens am 8. und 9. Juni 2018 in Chemnitz übergeben.</w:t>
      </w:r>
      <w:r w:rsidRPr="00532AB2">
        <w:rPr>
          <w:rFonts w:ascii="Arial" w:hAnsi="Arial" w:cs="Arial"/>
        </w:rPr>
        <w:t xml:space="preserve"> </w:t>
      </w:r>
    </w:p>
    <w:p w:rsidR="00532AB2" w:rsidRDefault="00532AB2" w:rsidP="00532AB2">
      <w:pPr>
        <w:spacing w:after="0"/>
        <w:jc w:val="both"/>
        <w:rPr>
          <w:rFonts w:ascii="Arial" w:hAnsi="Arial" w:cs="Arial"/>
          <w:b/>
          <w:color w:val="1F497D" w:themeColor="text2"/>
        </w:rPr>
      </w:pPr>
    </w:p>
    <w:p w:rsidR="00532AB2" w:rsidRPr="00532AB2" w:rsidRDefault="00532AB2" w:rsidP="00532AB2">
      <w:pPr>
        <w:spacing w:after="0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‚</w:t>
      </w:r>
      <w:r w:rsidRPr="00532AB2">
        <w:rPr>
          <w:rFonts w:ascii="Arial" w:hAnsi="Arial" w:cs="Arial"/>
          <w:b/>
          <w:color w:val="1F497D" w:themeColor="text2"/>
        </w:rPr>
        <w:t>MACH DICH FIT!</w:t>
      </w:r>
      <w:r>
        <w:rPr>
          <w:rFonts w:ascii="Arial" w:hAnsi="Arial" w:cs="Arial"/>
          <w:b/>
          <w:color w:val="1F497D" w:themeColor="text2"/>
        </w:rPr>
        <w:t>‘</w:t>
      </w:r>
      <w:r w:rsidRPr="00532AB2">
        <w:rPr>
          <w:rFonts w:ascii="Arial" w:hAnsi="Arial" w:cs="Arial"/>
          <w:b/>
          <w:color w:val="1F497D" w:themeColor="text2"/>
        </w:rPr>
        <w:t xml:space="preserve"> Phase 2</w:t>
      </w:r>
      <w:r>
        <w:rPr>
          <w:rFonts w:ascii="Arial" w:hAnsi="Arial" w:cs="Arial"/>
          <w:b/>
          <w:color w:val="1F497D" w:themeColor="text2"/>
        </w:rPr>
        <w:t xml:space="preserve"> | </w:t>
      </w:r>
      <w:r w:rsidRPr="00532AB2">
        <w:rPr>
          <w:rFonts w:ascii="Arial" w:hAnsi="Arial" w:cs="Arial"/>
        </w:rPr>
        <w:t>Spielphase (15.6.-15.7.2018)</w:t>
      </w:r>
    </w:p>
    <w:p w:rsidR="00532AB2" w:rsidRPr="00532AB2" w:rsidRDefault="00532AB2" w:rsidP="00532AB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32AB2" w:rsidRPr="00532AB2" w:rsidRDefault="00532AB2" w:rsidP="00532AB2">
      <w:pPr>
        <w:jc w:val="both"/>
        <w:rPr>
          <w:rFonts w:ascii="Arial" w:hAnsi="Arial" w:cs="Arial"/>
        </w:rPr>
      </w:pPr>
      <w:r w:rsidRPr="00532AB2">
        <w:rPr>
          <w:rFonts w:ascii="Arial" w:hAnsi="Arial" w:cs="Arial"/>
        </w:rPr>
        <w:t xml:space="preserve">Die Spielregeln bleiben gleich: Für Hardwarekäufe und Freischaltungen gibt es Bälle aufs </w:t>
      </w:r>
      <w:proofErr w:type="spellStart"/>
      <w:r w:rsidRPr="00532AB2">
        <w:rPr>
          <w:rFonts w:ascii="Arial" w:hAnsi="Arial" w:cs="Arial"/>
        </w:rPr>
        <w:t>Incentivekonto</w:t>
      </w:r>
      <w:proofErr w:type="spellEnd"/>
      <w:r w:rsidRPr="00532AB2">
        <w:rPr>
          <w:rFonts w:ascii="Arial" w:hAnsi="Arial" w:cs="Arial"/>
        </w:rPr>
        <w:t xml:space="preserve">. Attraktive Querpässe gibt es über Sonderaktionen. So kommen pro Tor für Deutschland </w:t>
      </w:r>
      <w:r w:rsidR="00936D1F">
        <w:rPr>
          <w:rFonts w:ascii="Arial" w:hAnsi="Arial" w:cs="Arial"/>
        </w:rPr>
        <w:t xml:space="preserve">zusätzlich </w:t>
      </w:r>
      <w:r w:rsidRPr="00532AB2">
        <w:rPr>
          <w:rFonts w:ascii="Arial" w:hAnsi="Arial" w:cs="Arial"/>
        </w:rPr>
        <w:t xml:space="preserve">10 Sonderpunkte aufs Konto. Zudem werden im Rahmen von Aktionswochen Produkte des jeweiligen Herstellers oder Netzbetreibers doppelt </w:t>
      </w:r>
      <w:proofErr w:type="spellStart"/>
      <w:r w:rsidRPr="00532AB2">
        <w:rPr>
          <w:rFonts w:ascii="Arial" w:hAnsi="Arial" w:cs="Arial"/>
        </w:rPr>
        <w:t>bepunktet</w:t>
      </w:r>
      <w:proofErr w:type="spellEnd"/>
      <w:r w:rsidRPr="00532AB2">
        <w:rPr>
          <w:rFonts w:ascii="Arial" w:hAnsi="Arial" w:cs="Arial"/>
        </w:rPr>
        <w:t xml:space="preserve">. Alle gesammelten Bälle können erneut in attraktive Prämien wie Flat-TVs, </w:t>
      </w:r>
      <w:proofErr w:type="spellStart"/>
      <w:r w:rsidRPr="00532AB2">
        <w:rPr>
          <w:rFonts w:ascii="Arial" w:hAnsi="Arial" w:cs="Arial"/>
        </w:rPr>
        <w:t>Beamer</w:t>
      </w:r>
      <w:proofErr w:type="spellEnd"/>
      <w:r w:rsidRPr="00532AB2">
        <w:rPr>
          <w:rFonts w:ascii="Arial" w:hAnsi="Arial" w:cs="Arial"/>
        </w:rPr>
        <w:t xml:space="preserve">, </w:t>
      </w:r>
      <w:proofErr w:type="spellStart"/>
      <w:r w:rsidRPr="00532AB2">
        <w:rPr>
          <w:rFonts w:ascii="Arial" w:hAnsi="Arial" w:cs="Arial"/>
        </w:rPr>
        <w:t>eBikes</w:t>
      </w:r>
      <w:proofErr w:type="spellEnd"/>
      <w:r w:rsidRPr="00532AB2">
        <w:rPr>
          <w:rFonts w:ascii="Arial" w:hAnsi="Arial" w:cs="Arial"/>
        </w:rPr>
        <w:t xml:space="preserve"> etc. eingelöst werden.</w:t>
      </w:r>
    </w:p>
    <w:p w:rsidR="00532AB2" w:rsidRPr="00532AB2" w:rsidRDefault="00532AB2" w:rsidP="00532AB2">
      <w:pPr>
        <w:spacing w:after="0"/>
        <w:ind w:firstLine="708"/>
        <w:jc w:val="both"/>
        <w:rPr>
          <w:rFonts w:ascii="Arial" w:hAnsi="Arial" w:cs="Arial"/>
          <w:b/>
        </w:rPr>
      </w:pPr>
      <w:r w:rsidRPr="00532AB2">
        <w:rPr>
          <w:rFonts w:ascii="Arial" w:hAnsi="Arial" w:cs="Arial"/>
          <w:b/>
        </w:rPr>
        <w:t>Großes Finale</w:t>
      </w:r>
    </w:p>
    <w:p w:rsidR="00532AB2" w:rsidRDefault="00532AB2" w:rsidP="00532AB2">
      <w:pPr>
        <w:spacing w:after="0"/>
        <w:jc w:val="both"/>
        <w:rPr>
          <w:rFonts w:ascii="Arial" w:hAnsi="Arial" w:cs="Arial"/>
        </w:rPr>
      </w:pPr>
      <w:r w:rsidRPr="00532AB2">
        <w:rPr>
          <w:rFonts w:ascii="Arial" w:hAnsi="Arial" w:cs="Arial"/>
        </w:rPr>
        <w:t>Absolutes Highlight: Dem stärksten Vermarkter in der Trainingsphase winkt der Hauptgewinn: Ein Ticket zum Halbfinale nach Russland inklusive F</w:t>
      </w:r>
      <w:r w:rsidR="00936D1F">
        <w:rPr>
          <w:rFonts w:ascii="Arial" w:hAnsi="Arial" w:cs="Arial"/>
        </w:rPr>
        <w:t>l</w:t>
      </w:r>
      <w:r w:rsidRPr="00532AB2">
        <w:rPr>
          <w:rFonts w:ascii="Arial" w:hAnsi="Arial" w:cs="Arial"/>
        </w:rPr>
        <w:t>ug und Übernachtung.</w:t>
      </w:r>
    </w:p>
    <w:p w:rsidR="00532AB2" w:rsidRPr="00532AB2" w:rsidRDefault="00532AB2" w:rsidP="00532AB2">
      <w:pPr>
        <w:spacing w:after="0"/>
        <w:jc w:val="both"/>
        <w:rPr>
          <w:rFonts w:ascii="Arial" w:hAnsi="Arial" w:cs="Arial"/>
        </w:rPr>
      </w:pPr>
    </w:p>
    <w:p w:rsidR="00532AB2" w:rsidRPr="00532AB2" w:rsidRDefault="00532AB2" w:rsidP="00532AB2">
      <w:pPr>
        <w:jc w:val="both"/>
        <w:rPr>
          <w:rFonts w:ascii="Arial" w:hAnsi="Arial" w:cs="Arial"/>
          <w:b/>
        </w:rPr>
      </w:pPr>
      <w:r w:rsidRPr="00532AB2">
        <w:rPr>
          <w:rFonts w:ascii="Arial" w:hAnsi="Arial" w:cs="Arial"/>
          <w:b/>
          <w:color w:val="1F497D" w:themeColor="text2"/>
        </w:rPr>
        <w:t xml:space="preserve">FANKULTUR: </w:t>
      </w:r>
      <w:r>
        <w:rPr>
          <w:rFonts w:ascii="Arial" w:hAnsi="Arial" w:cs="Arial"/>
          <w:b/>
          <w:color w:val="1F497D" w:themeColor="text2"/>
        </w:rPr>
        <w:t>Verlängerung</w:t>
      </w:r>
      <w:r w:rsidRPr="00532AB2">
        <w:rPr>
          <w:rFonts w:ascii="Arial" w:hAnsi="Arial" w:cs="Arial"/>
          <w:b/>
          <w:color w:val="1F497D" w:themeColor="text2"/>
        </w:rPr>
        <w:t xml:space="preserve"> zum Endverbraucher</w:t>
      </w:r>
    </w:p>
    <w:p w:rsidR="00532AB2" w:rsidRDefault="00532AB2" w:rsidP="00532AB2">
      <w:pPr>
        <w:jc w:val="both"/>
        <w:rPr>
          <w:rFonts w:ascii="Arial" w:hAnsi="Arial" w:cs="Arial"/>
        </w:rPr>
      </w:pPr>
      <w:r w:rsidRPr="00532AB2">
        <w:rPr>
          <w:rFonts w:ascii="Arial" w:hAnsi="Arial" w:cs="Arial"/>
        </w:rPr>
        <w:t>Im Juni und Juli unterstützt aetka seine Partner parallel mit einer Endkunden-Kampagne zum Ereignis. Zu Aktionsprodukten gibt es Fußbälle als gratis Zugaben. Zudem werden im Juni knapp 200 aetk</w:t>
      </w:r>
      <w:r w:rsidR="00936D1F">
        <w:rPr>
          <w:rFonts w:ascii="Arial" w:hAnsi="Arial" w:cs="Arial"/>
        </w:rPr>
        <w:t xml:space="preserve">a-Shops im Rahmen der OMNIBOXX </w:t>
      </w:r>
      <w:r w:rsidRPr="00532AB2">
        <w:rPr>
          <w:rFonts w:ascii="Arial" w:hAnsi="Arial" w:cs="Arial"/>
        </w:rPr>
        <w:t xml:space="preserve">mit passendem Werbematerial ausgestattet (Flyer, Poster, Schaufensteraufkleber, </w:t>
      </w:r>
      <w:proofErr w:type="spellStart"/>
      <w:r w:rsidRPr="00532AB2">
        <w:rPr>
          <w:rFonts w:ascii="Arial" w:hAnsi="Arial" w:cs="Arial"/>
        </w:rPr>
        <w:t>Giveaways</w:t>
      </w:r>
      <w:proofErr w:type="spellEnd"/>
      <w:r w:rsidRPr="00532AB2">
        <w:rPr>
          <w:rFonts w:ascii="Arial" w:hAnsi="Arial" w:cs="Arial"/>
        </w:rPr>
        <w:t xml:space="preserve">). Zudem bespielt die </w:t>
      </w:r>
    </w:p>
    <w:p w:rsidR="00532AB2" w:rsidRDefault="00532AB2" w:rsidP="00532AB2">
      <w:pPr>
        <w:jc w:val="both"/>
        <w:rPr>
          <w:rFonts w:ascii="Arial" w:hAnsi="Arial" w:cs="Arial"/>
        </w:rPr>
      </w:pPr>
    </w:p>
    <w:p w:rsidR="00936D1F" w:rsidRDefault="00936D1F" w:rsidP="00532AB2">
      <w:pPr>
        <w:jc w:val="both"/>
        <w:rPr>
          <w:rFonts w:ascii="Arial" w:hAnsi="Arial" w:cs="Arial"/>
        </w:rPr>
      </w:pPr>
    </w:p>
    <w:p w:rsidR="00532AB2" w:rsidRPr="00532AB2" w:rsidRDefault="00532AB2" w:rsidP="00532AB2">
      <w:pPr>
        <w:jc w:val="both"/>
        <w:rPr>
          <w:rFonts w:ascii="Arial" w:hAnsi="Arial" w:cs="Arial"/>
        </w:rPr>
      </w:pPr>
      <w:r w:rsidRPr="00532AB2">
        <w:rPr>
          <w:rFonts w:ascii="Arial" w:hAnsi="Arial" w:cs="Arial"/>
        </w:rPr>
        <w:t xml:space="preserve">Fachhandelskooperation mit zentralem </w:t>
      </w:r>
      <w:proofErr w:type="spellStart"/>
      <w:r w:rsidRPr="00532AB2">
        <w:rPr>
          <w:rFonts w:ascii="Arial" w:hAnsi="Arial" w:cs="Arial"/>
        </w:rPr>
        <w:t>Invest</w:t>
      </w:r>
      <w:proofErr w:type="spellEnd"/>
      <w:r w:rsidRPr="00532AB2">
        <w:rPr>
          <w:rFonts w:ascii="Arial" w:hAnsi="Arial" w:cs="Arial"/>
        </w:rPr>
        <w:t xml:space="preserve"> die Online-Prospektportale </w:t>
      </w:r>
      <w:proofErr w:type="spellStart"/>
      <w:r w:rsidRPr="00532AB2">
        <w:rPr>
          <w:rFonts w:ascii="Arial" w:hAnsi="Arial" w:cs="Arial"/>
        </w:rPr>
        <w:t>kaufDa</w:t>
      </w:r>
      <w:proofErr w:type="spellEnd"/>
      <w:r w:rsidRPr="00532AB2">
        <w:rPr>
          <w:rFonts w:ascii="Arial" w:hAnsi="Arial" w:cs="Arial"/>
        </w:rPr>
        <w:t xml:space="preserve"> und </w:t>
      </w:r>
      <w:proofErr w:type="spellStart"/>
      <w:r w:rsidRPr="00532AB2">
        <w:rPr>
          <w:rFonts w:ascii="Arial" w:hAnsi="Arial" w:cs="Arial"/>
        </w:rPr>
        <w:t>marktjagd</w:t>
      </w:r>
      <w:proofErr w:type="spellEnd"/>
      <w:r w:rsidRPr="00532AB2">
        <w:rPr>
          <w:rFonts w:ascii="Arial" w:hAnsi="Arial" w:cs="Arial"/>
        </w:rPr>
        <w:t xml:space="preserve">, steuert Blogbeiträge auf aetka.de sowie regionale Facebook-Kampagnen ein, die den Traffic in die Geschäfte der Partner lenken. </w:t>
      </w:r>
    </w:p>
    <w:p w:rsidR="00532AB2" w:rsidRPr="00532AB2" w:rsidRDefault="00532AB2" w:rsidP="00532A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Interessierte aetka-Fachhändler erhalten alle Detailinformationen zum Incentive bei Ihrem Kundenbetreuer und im </w:t>
      </w:r>
      <w:r w:rsidRPr="00532AB2">
        <w:rPr>
          <w:rFonts w:ascii="Arial" w:hAnsi="Arial" w:cs="Arial"/>
        </w:rPr>
        <w:t>Incentive-Tool unter KARLO.de</w:t>
      </w:r>
      <w:r>
        <w:rPr>
          <w:rFonts w:ascii="Arial" w:hAnsi="Arial" w:cs="Arial"/>
        </w:rPr>
        <w:t>. Hier erfolgt auch die Anmeldung.</w:t>
      </w:r>
    </w:p>
    <w:p w:rsidR="007445AA" w:rsidRDefault="00532AB2" w:rsidP="007445A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 teilnehmende Industriepartner: </w:t>
      </w:r>
      <w:proofErr w:type="spellStart"/>
      <w:r>
        <w:rPr>
          <w:sz w:val="18"/>
          <w:szCs w:val="18"/>
        </w:rPr>
        <w:t>aetkaSMART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congstar</w:t>
      </w:r>
      <w:proofErr w:type="spellEnd"/>
      <w:r>
        <w:rPr>
          <w:sz w:val="18"/>
          <w:szCs w:val="18"/>
        </w:rPr>
        <w:t xml:space="preserve">, HTC, </w:t>
      </w:r>
      <w:proofErr w:type="spellStart"/>
      <w:r>
        <w:rPr>
          <w:sz w:val="18"/>
          <w:szCs w:val="18"/>
        </w:rPr>
        <w:t>Huawei</w:t>
      </w:r>
      <w:proofErr w:type="spellEnd"/>
      <w:r>
        <w:rPr>
          <w:sz w:val="18"/>
          <w:szCs w:val="18"/>
        </w:rPr>
        <w:t xml:space="preserve">, LG, </w:t>
      </w:r>
      <w:proofErr w:type="spellStart"/>
      <w:r>
        <w:rPr>
          <w:sz w:val="18"/>
          <w:szCs w:val="18"/>
        </w:rPr>
        <w:t>otelo</w:t>
      </w:r>
      <w:proofErr w:type="spellEnd"/>
      <w:r>
        <w:rPr>
          <w:sz w:val="18"/>
          <w:szCs w:val="18"/>
        </w:rPr>
        <w:t xml:space="preserve">, SONY, </w:t>
      </w:r>
      <w:proofErr w:type="spellStart"/>
      <w:r>
        <w:rPr>
          <w:sz w:val="18"/>
          <w:szCs w:val="18"/>
        </w:rPr>
        <w:t>Telefonica</w:t>
      </w:r>
      <w:proofErr w:type="spellEnd"/>
      <w:r>
        <w:rPr>
          <w:sz w:val="18"/>
          <w:szCs w:val="18"/>
        </w:rPr>
        <w:t xml:space="preserve">, Telekom, </w:t>
      </w:r>
    </w:p>
    <w:p w:rsidR="00162CA2" w:rsidRPr="00532AB2" w:rsidRDefault="00532AB2" w:rsidP="007445AA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tp-link|neffos</w:t>
      </w:r>
      <w:proofErr w:type="spellEnd"/>
      <w:r>
        <w:rPr>
          <w:sz w:val="18"/>
          <w:szCs w:val="18"/>
        </w:rPr>
        <w:t xml:space="preserve">, Vodafone </w:t>
      </w:r>
    </w:p>
    <w:p w:rsidR="008A3936" w:rsidRDefault="008A3936" w:rsidP="00842A2D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bookmarkStart w:id="2" w:name="_GoBack"/>
      <w:bookmarkEnd w:id="0"/>
      <w:bookmarkEnd w:id="2"/>
    </w:p>
    <w:p w:rsidR="00842A2D" w:rsidRPr="00522632" w:rsidRDefault="00842A2D" w:rsidP="00842A2D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2632">
        <w:rPr>
          <w:rFonts w:ascii="Arial" w:eastAsia="Times New Roman" w:hAnsi="Arial" w:cs="Arial"/>
          <w:b/>
          <w:lang w:eastAsia="de-DE"/>
        </w:rPr>
        <w:t xml:space="preserve">aetka Communication Center AG </w:t>
      </w:r>
      <w:r w:rsidRPr="00522632">
        <w:rPr>
          <w:rFonts w:ascii="Arial" w:eastAsia="Times New Roman" w:hAnsi="Arial" w:cs="Arial"/>
          <w:b/>
          <w:lang w:eastAsia="de-DE"/>
        </w:rPr>
        <w:tab/>
        <w:t>Internet:</w:t>
      </w:r>
      <w:r w:rsidRPr="00522632">
        <w:rPr>
          <w:rFonts w:ascii="Arial" w:eastAsia="Times New Roman" w:hAnsi="Arial" w:cs="Arial"/>
          <w:b/>
          <w:lang w:eastAsia="de-DE"/>
        </w:rPr>
        <w:tab/>
      </w:r>
      <w:r w:rsidRPr="00522632">
        <w:rPr>
          <w:rFonts w:ascii="Arial" w:eastAsia="Times New Roman" w:hAnsi="Arial" w:cs="Arial"/>
          <w:b/>
          <w:lang w:eastAsia="de-DE"/>
        </w:rPr>
        <w:br/>
      </w:r>
      <w:r w:rsidRPr="00522632">
        <w:rPr>
          <w:rFonts w:ascii="Arial" w:eastAsia="Times New Roman" w:hAnsi="Arial" w:cs="Arial"/>
          <w:b/>
          <w:lang w:eastAsia="de-DE"/>
        </w:rPr>
        <w:br/>
      </w:r>
      <w:r w:rsidR="008A3936">
        <w:rPr>
          <w:rFonts w:ascii="Arial" w:eastAsia="Times New Roman" w:hAnsi="Arial" w:cs="Arial"/>
          <w:lang w:eastAsia="de-DE"/>
        </w:rPr>
        <w:t xml:space="preserve">Katja </w:t>
      </w:r>
      <w:r w:rsidR="008145C7" w:rsidRPr="00522632">
        <w:rPr>
          <w:rFonts w:ascii="Arial" w:eastAsia="Times New Roman" w:hAnsi="Arial" w:cs="Arial"/>
          <w:lang w:eastAsia="de-DE"/>
        </w:rPr>
        <w:t>Förster</w:t>
      </w:r>
      <w:r w:rsidRPr="00522632">
        <w:rPr>
          <w:rFonts w:ascii="Arial" w:eastAsia="Times New Roman" w:hAnsi="Arial" w:cs="Arial"/>
          <w:lang w:eastAsia="de-DE"/>
        </w:rPr>
        <w:tab/>
        <w:t>www.aetka.de / www.komsa.com</w:t>
      </w:r>
      <w:r w:rsidRPr="00522632">
        <w:rPr>
          <w:rFonts w:ascii="Arial" w:eastAsia="Times New Roman" w:hAnsi="Arial" w:cs="Arial"/>
          <w:lang w:eastAsia="de-DE"/>
        </w:rPr>
        <w:tab/>
      </w:r>
      <w:r w:rsidRPr="00522632">
        <w:rPr>
          <w:rFonts w:ascii="Arial" w:eastAsia="Times New Roman" w:hAnsi="Arial" w:cs="Arial"/>
          <w:lang w:eastAsia="de-DE"/>
        </w:rPr>
        <w:br/>
      </w:r>
      <w:proofErr w:type="spellStart"/>
      <w:r w:rsidRPr="00522632">
        <w:rPr>
          <w:rFonts w:ascii="Arial" w:eastAsia="Times New Roman" w:hAnsi="Arial" w:cs="Arial"/>
          <w:lang w:eastAsia="de-DE"/>
        </w:rPr>
        <w:t>Niederfrohnaer</w:t>
      </w:r>
      <w:proofErr w:type="spellEnd"/>
      <w:r w:rsidRPr="00522632">
        <w:rPr>
          <w:rFonts w:ascii="Arial" w:eastAsia="Times New Roman" w:hAnsi="Arial" w:cs="Arial"/>
          <w:lang w:eastAsia="de-DE"/>
        </w:rPr>
        <w:t xml:space="preserve"> Weg 1</w:t>
      </w:r>
      <w:r w:rsidRPr="00522632">
        <w:rPr>
          <w:rFonts w:ascii="Arial" w:eastAsia="Times New Roman" w:hAnsi="Arial" w:cs="Arial"/>
          <w:lang w:eastAsia="de-DE"/>
        </w:rPr>
        <w:tab/>
        <w:t>www.karlo.de</w:t>
      </w:r>
      <w:r w:rsidRPr="00522632">
        <w:rPr>
          <w:rFonts w:ascii="Arial" w:eastAsia="Times New Roman" w:hAnsi="Arial" w:cs="Arial"/>
          <w:lang w:eastAsia="de-DE"/>
        </w:rPr>
        <w:tab/>
      </w:r>
    </w:p>
    <w:p w:rsidR="00FC6DE3" w:rsidRPr="00522632" w:rsidRDefault="00842A2D" w:rsidP="00F950B7">
      <w:pPr>
        <w:keepNext/>
        <w:widowControl w:val="0"/>
        <w:tabs>
          <w:tab w:val="left" w:pos="4678"/>
          <w:tab w:val="left" w:pos="6946"/>
        </w:tabs>
        <w:spacing w:before="12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2632">
        <w:rPr>
          <w:rFonts w:ascii="Arial" w:eastAsia="Times New Roman" w:hAnsi="Arial" w:cs="Arial"/>
          <w:lang w:eastAsia="de-DE"/>
        </w:rPr>
        <w:t xml:space="preserve">09232 Hartmannsdorf </w:t>
      </w:r>
      <w:r w:rsidRPr="00522632"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522632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522632">
        <w:rPr>
          <w:rFonts w:ascii="Arial" w:eastAsia="Times New Roman" w:hAnsi="Arial" w:cs="Arial"/>
          <w:b/>
          <w:lang w:eastAsia="de-DE"/>
        </w:rPr>
        <w:t>:</w:t>
      </w:r>
      <w:r w:rsidRPr="00522632">
        <w:rPr>
          <w:rFonts w:ascii="Arial" w:eastAsia="Times New Roman" w:hAnsi="Arial" w:cs="Arial"/>
          <w:lang w:eastAsia="de-DE"/>
        </w:rPr>
        <w:br/>
        <w:t>Tel.: 03722 / 713-750</w:t>
      </w:r>
      <w:r w:rsidRPr="00522632">
        <w:rPr>
          <w:rFonts w:ascii="Arial" w:eastAsia="Times New Roman" w:hAnsi="Arial" w:cs="Arial"/>
          <w:lang w:eastAsia="de-DE"/>
        </w:rPr>
        <w:tab/>
        <w:t>presse@aetka.de</w:t>
      </w:r>
      <w:bookmarkEnd w:id="1"/>
    </w:p>
    <w:sectPr w:rsidR="00FC6DE3" w:rsidRPr="00522632" w:rsidSect="002D54EA">
      <w:headerReference w:type="default" r:id="rId8"/>
      <w:footerReference w:type="even" r:id="rId9"/>
      <w:footerReference w:type="default" r:id="rId10"/>
      <w:pgSz w:w="11906" w:h="16838"/>
      <w:pgMar w:top="3594" w:right="1418" w:bottom="107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C0" w:rsidRDefault="005B07C0" w:rsidP="00842A2D">
      <w:pPr>
        <w:spacing w:after="0" w:line="240" w:lineRule="auto"/>
      </w:pPr>
      <w:r>
        <w:separator/>
      </w:r>
    </w:p>
  </w:endnote>
  <w:endnote w:type="continuationSeparator" w:id="0">
    <w:p w:rsidR="005B07C0" w:rsidRDefault="005B07C0" w:rsidP="0084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Univers LT 57 Condensed">
    <w:altName w:val="Bell MT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lusMedium-Roman">
    <w:panose1 w:val="020B0600000000000000"/>
    <w:charset w:val="00"/>
    <w:family w:val="swiss"/>
    <w:pitch w:val="variable"/>
    <w:sig w:usb0="000000AF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9B01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D54EA" w:rsidRDefault="007445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9B01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445AA">
      <w:rPr>
        <w:rStyle w:val="Seitenzahl"/>
        <w:noProof/>
      </w:rPr>
      <w:t>2</w:t>
    </w:r>
    <w:r>
      <w:rPr>
        <w:rStyle w:val="Seitenzahl"/>
      </w:rPr>
      <w:fldChar w:fldCharType="end"/>
    </w:r>
  </w:p>
  <w:p w:rsidR="002D54EA" w:rsidRDefault="007445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C0" w:rsidRDefault="005B07C0" w:rsidP="00842A2D">
      <w:pPr>
        <w:spacing w:after="0" w:line="240" w:lineRule="auto"/>
      </w:pPr>
      <w:r>
        <w:separator/>
      </w:r>
    </w:p>
  </w:footnote>
  <w:footnote w:type="continuationSeparator" w:id="0">
    <w:p w:rsidR="005B07C0" w:rsidRDefault="005B07C0" w:rsidP="0084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D67ECD">
    <w:pPr>
      <w:framePr w:w="3553" w:h="1295" w:wrap="auto" w:vAnchor="page" w:hAnchor="page" w:x="7461" w:y="761" w:anchorLock="1"/>
      <w:jc w:val="center"/>
      <w:rPr>
        <w:rFonts w:ascii="MetaPlusMedium-Roman" w:hAnsi="MetaPlusMedium-Roman"/>
        <w:b/>
        <w:sz w:val="18"/>
      </w:rPr>
    </w:pPr>
    <w:r>
      <w:rPr>
        <w:rFonts w:ascii="Futura Md BT" w:hAnsi="Futura Md BT"/>
        <w:noProof/>
        <w:sz w:val="34"/>
        <w:lang w:eastAsia="de-DE"/>
      </w:rPr>
      <w:drawing>
        <wp:inline distT="0" distB="0" distL="0" distR="0" wp14:anchorId="77042BB2" wp14:editId="760D4485">
          <wp:extent cx="1657350" cy="1657350"/>
          <wp:effectExtent l="0" t="0" r="0" b="0"/>
          <wp:docPr id="2" name="Grafik 2" descr="M:\aetka\ADMINISTRATION\Logo\ConceptCenter\aetka_CC_aufWeiß_M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etka\ADMINISTRATION\Logo\ConceptCenter\aetka_CC_aufWeiß_M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418" cy="165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4EA" w:rsidRDefault="007445AA">
    <w:pPr>
      <w:framePr w:w="3553" w:h="1295" w:wrap="auto" w:vAnchor="page" w:hAnchor="page" w:x="7461" w:y="761" w:anchorLock="1"/>
      <w:jc w:val="center"/>
      <w:rPr>
        <w:rFonts w:ascii="Futura Md BT" w:hAnsi="Futura Md BT"/>
        <w:sz w:val="34"/>
      </w:rPr>
    </w:pPr>
  </w:p>
  <w:p w:rsidR="002D54EA" w:rsidRDefault="007445AA">
    <w:pPr>
      <w:pStyle w:val="Kopfzeile"/>
    </w:pPr>
  </w:p>
  <w:p w:rsidR="002D54EA" w:rsidRDefault="007445AA">
    <w:pPr>
      <w:pStyle w:val="Kopfzeile"/>
    </w:pPr>
  </w:p>
  <w:p w:rsidR="002D54EA" w:rsidRDefault="007445AA">
    <w:pPr>
      <w:pStyle w:val="Kopfzeile"/>
    </w:pPr>
  </w:p>
  <w:p w:rsidR="002D54EA" w:rsidRDefault="009B01D0" w:rsidP="002D54EA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532AB2">
      <w:rPr>
        <w:rFonts w:ascii="Arial" w:hAnsi="Arial" w:cs="Arial"/>
        <w:b/>
        <w:sz w:val="28"/>
        <w:szCs w:val="28"/>
      </w:rPr>
      <w:t>17. April</w:t>
    </w:r>
    <w:r w:rsidR="00BE2D67">
      <w:rPr>
        <w:rFonts w:ascii="Arial" w:hAnsi="Arial" w:cs="Arial"/>
        <w:b/>
        <w:sz w:val="28"/>
        <w:szCs w:val="28"/>
      </w:rPr>
      <w:t xml:space="preserve"> </w:t>
    </w:r>
    <w:r w:rsidR="007335C6">
      <w:rPr>
        <w:rFonts w:ascii="Arial" w:hAnsi="Arial" w:cs="Arial"/>
        <w:b/>
        <w:sz w:val="28"/>
        <w:szCs w:val="28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700"/>
    <w:multiLevelType w:val="hybridMultilevel"/>
    <w:tmpl w:val="91C83E24"/>
    <w:lvl w:ilvl="0" w:tplc="5486F7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3CD"/>
    <w:multiLevelType w:val="hybridMultilevel"/>
    <w:tmpl w:val="6172F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6676"/>
    <w:multiLevelType w:val="hybridMultilevel"/>
    <w:tmpl w:val="F006D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2D"/>
    <w:rsid w:val="00007FE5"/>
    <w:rsid w:val="00010EF4"/>
    <w:rsid w:val="00022FB0"/>
    <w:rsid w:val="0003324C"/>
    <w:rsid w:val="000356B7"/>
    <w:rsid w:val="00042022"/>
    <w:rsid w:val="00042E60"/>
    <w:rsid w:val="0009799A"/>
    <w:rsid w:val="000B6C44"/>
    <w:rsid w:val="000C0B65"/>
    <w:rsid w:val="000C0DBA"/>
    <w:rsid w:val="00111E0E"/>
    <w:rsid w:val="00113295"/>
    <w:rsid w:val="00125727"/>
    <w:rsid w:val="00126C85"/>
    <w:rsid w:val="00133B4F"/>
    <w:rsid w:val="00162CA2"/>
    <w:rsid w:val="00163FCC"/>
    <w:rsid w:val="00171D15"/>
    <w:rsid w:val="00181B63"/>
    <w:rsid w:val="00186226"/>
    <w:rsid w:val="00186DDC"/>
    <w:rsid w:val="0019331F"/>
    <w:rsid w:val="001A6B7A"/>
    <w:rsid w:val="001B14CD"/>
    <w:rsid w:val="001B35A1"/>
    <w:rsid w:val="001E3DE8"/>
    <w:rsid w:val="00221D77"/>
    <w:rsid w:val="002900DF"/>
    <w:rsid w:val="00290B6C"/>
    <w:rsid w:val="002A049E"/>
    <w:rsid w:val="002A1F8F"/>
    <w:rsid w:val="002C286B"/>
    <w:rsid w:val="002C797C"/>
    <w:rsid w:val="002D10C6"/>
    <w:rsid w:val="00303339"/>
    <w:rsid w:val="003047EE"/>
    <w:rsid w:val="00333673"/>
    <w:rsid w:val="0034223F"/>
    <w:rsid w:val="00345EB0"/>
    <w:rsid w:val="00355DCA"/>
    <w:rsid w:val="003716F2"/>
    <w:rsid w:val="0039425C"/>
    <w:rsid w:val="003B3AB4"/>
    <w:rsid w:val="003C1EAB"/>
    <w:rsid w:val="003D7C21"/>
    <w:rsid w:val="00410B71"/>
    <w:rsid w:val="00441ED7"/>
    <w:rsid w:val="00467041"/>
    <w:rsid w:val="0046712E"/>
    <w:rsid w:val="00481F37"/>
    <w:rsid w:val="004A290E"/>
    <w:rsid w:val="004C794D"/>
    <w:rsid w:val="004E0418"/>
    <w:rsid w:val="004F6F03"/>
    <w:rsid w:val="0051672B"/>
    <w:rsid w:val="005178FF"/>
    <w:rsid w:val="00522632"/>
    <w:rsid w:val="00532AB2"/>
    <w:rsid w:val="00534B74"/>
    <w:rsid w:val="00535DCB"/>
    <w:rsid w:val="00556D90"/>
    <w:rsid w:val="005606E7"/>
    <w:rsid w:val="00566951"/>
    <w:rsid w:val="005A7FCC"/>
    <w:rsid w:val="005B07C0"/>
    <w:rsid w:val="005C5708"/>
    <w:rsid w:val="00610550"/>
    <w:rsid w:val="0061510D"/>
    <w:rsid w:val="0062540D"/>
    <w:rsid w:val="00646F14"/>
    <w:rsid w:val="00673209"/>
    <w:rsid w:val="006A23B2"/>
    <w:rsid w:val="006C2CA3"/>
    <w:rsid w:val="007043C6"/>
    <w:rsid w:val="007165E5"/>
    <w:rsid w:val="00732369"/>
    <w:rsid w:val="007335C6"/>
    <w:rsid w:val="0073770C"/>
    <w:rsid w:val="007445AA"/>
    <w:rsid w:val="0075233D"/>
    <w:rsid w:val="00752858"/>
    <w:rsid w:val="007735BF"/>
    <w:rsid w:val="007841ED"/>
    <w:rsid w:val="007B2541"/>
    <w:rsid w:val="007C33C1"/>
    <w:rsid w:val="007E2B36"/>
    <w:rsid w:val="00807273"/>
    <w:rsid w:val="008079D1"/>
    <w:rsid w:val="008145C7"/>
    <w:rsid w:val="00824976"/>
    <w:rsid w:val="00842A2D"/>
    <w:rsid w:val="00850C42"/>
    <w:rsid w:val="0085504A"/>
    <w:rsid w:val="00862A4D"/>
    <w:rsid w:val="00896BFD"/>
    <w:rsid w:val="008A3936"/>
    <w:rsid w:val="008A5B6F"/>
    <w:rsid w:val="008C1069"/>
    <w:rsid w:val="008D1503"/>
    <w:rsid w:val="008D3C58"/>
    <w:rsid w:val="008D6CB3"/>
    <w:rsid w:val="008D7AAA"/>
    <w:rsid w:val="008F16DD"/>
    <w:rsid w:val="009063DB"/>
    <w:rsid w:val="00936D1F"/>
    <w:rsid w:val="00940556"/>
    <w:rsid w:val="00945A96"/>
    <w:rsid w:val="0096448D"/>
    <w:rsid w:val="0096666A"/>
    <w:rsid w:val="00984F69"/>
    <w:rsid w:val="00992E4A"/>
    <w:rsid w:val="00994237"/>
    <w:rsid w:val="009A083F"/>
    <w:rsid w:val="009B01D0"/>
    <w:rsid w:val="009B74C8"/>
    <w:rsid w:val="009C0DF8"/>
    <w:rsid w:val="009C512C"/>
    <w:rsid w:val="009E1A82"/>
    <w:rsid w:val="009E6176"/>
    <w:rsid w:val="00A6075A"/>
    <w:rsid w:val="00A8402A"/>
    <w:rsid w:val="00A91EB5"/>
    <w:rsid w:val="00A9368B"/>
    <w:rsid w:val="00A9761E"/>
    <w:rsid w:val="00AA05DF"/>
    <w:rsid w:val="00AE0766"/>
    <w:rsid w:val="00AF2C47"/>
    <w:rsid w:val="00B0541C"/>
    <w:rsid w:val="00B602DF"/>
    <w:rsid w:val="00B81D1F"/>
    <w:rsid w:val="00B85A30"/>
    <w:rsid w:val="00BB007B"/>
    <w:rsid w:val="00BB6B9E"/>
    <w:rsid w:val="00BE2D67"/>
    <w:rsid w:val="00BF016F"/>
    <w:rsid w:val="00C01757"/>
    <w:rsid w:val="00C4607C"/>
    <w:rsid w:val="00C807BF"/>
    <w:rsid w:val="00CD0B7D"/>
    <w:rsid w:val="00CE1C5E"/>
    <w:rsid w:val="00D03A18"/>
    <w:rsid w:val="00D14A70"/>
    <w:rsid w:val="00D2239E"/>
    <w:rsid w:val="00D40A2A"/>
    <w:rsid w:val="00D4243D"/>
    <w:rsid w:val="00D533E9"/>
    <w:rsid w:val="00D67ECD"/>
    <w:rsid w:val="00D901A9"/>
    <w:rsid w:val="00DA4C3A"/>
    <w:rsid w:val="00E144B4"/>
    <w:rsid w:val="00E25134"/>
    <w:rsid w:val="00E67211"/>
    <w:rsid w:val="00EC6E1F"/>
    <w:rsid w:val="00EF4CB2"/>
    <w:rsid w:val="00F317A6"/>
    <w:rsid w:val="00F566A2"/>
    <w:rsid w:val="00F56EE0"/>
    <w:rsid w:val="00F7049E"/>
    <w:rsid w:val="00F76679"/>
    <w:rsid w:val="00F87807"/>
    <w:rsid w:val="00F92095"/>
    <w:rsid w:val="00F94F97"/>
    <w:rsid w:val="00F950B7"/>
    <w:rsid w:val="00FC6DE3"/>
    <w:rsid w:val="00FD16AF"/>
    <w:rsid w:val="00FE6021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A2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A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A2D"/>
    <w:rPr>
      <w:rFonts w:ascii="Calibri" w:eastAsia="Calibri" w:hAnsi="Calibri" w:cs="Times New Roman"/>
    </w:rPr>
  </w:style>
  <w:style w:type="character" w:styleId="Seitenzahl">
    <w:name w:val="page number"/>
    <w:rsid w:val="00842A2D"/>
  </w:style>
  <w:style w:type="character" w:styleId="Hyperlink">
    <w:name w:val="Hyperlink"/>
    <w:basedOn w:val="Absatz-Standardschriftart"/>
    <w:uiPriority w:val="99"/>
    <w:unhideWhenUsed/>
    <w:rsid w:val="00842A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2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F016F"/>
    <w:pPr>
      <w:spacing w:before="100" w:beforeAutospacing="1" w:after="100" w:afterAutospacing="1" w:line="240" w:lineRule="auto"/>
    </w:pPr>
    <w:rPr>
      <w:rFonts w:ascii="inherit" w:eastAsiaTheme="minorHAnsi" w:hAnsi="inherit"/>
      <w:color w:val="000000"/>
      <w:sz w:val="21"/>
      <w:szCs w:val="21"/>
      <w:lang w:eastAsia="de-DE"/>
    </w:rPr>
  </w:style>
  <w:style w:type="paragraph" w:customStyle="1" w:styleId="Default">
    <w:name w:val="Default"/>
    <w:rsid w:val="00B85A30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1C5E"/>
    <w:pPr>
      <w:spacing w:after="0" w:line="240" w:lineRule="auto"/>
      <w:ind w:left="7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A2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A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A2D"/>
    <w:rPr>
      <w:rFonts w:ascii="Calibri" w:eastAsia="Calibri" w:hAnsi="Calibri" w:cs="Times New Roman"/>
    </w:rPr>
  </w:style>
  <w:style w:type="character" w:styleId="Seitenzahl">
    <w:name w:val="page number"/>
    <w:rsid w:val="00842A2D"/>
  </w:style>
  <w:style w:type="character" w:styleId="Hyperlink">
    <w:name w:val="Hyperlink"/>
    <w:basedOn w:val="Absatz-Standardschriftart"/>
    <w:uiPriority w:val="99"/>
    <w:unhideWhenUsed/>
    <w:rsid w:val="00842A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2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F016F"/>
    <w:pPr>
      <w:spacing w:before="100" w:beforeAutospacing="1" w:after="100" w:afterAutospacing="1" w:line="240" w:lineRule="auto"/>
    </w:pPr>
    <w:rPr>
      <w:rFonts w:ascii="inherit" w:eastAsiaTheme="minorHAnsi" w:hAnsi="inherit"/>
      <w:color w:val="000000"/>
      <w:sz w:val="21"/>
      <w:szCs w:val="21"/>
      <w:lang w:eastAsia="de-DE"/>
    </w:rPr>
  </w:style>
  <w:style w:type="paragraph" w:customStyle="1" w:styleId="Default">
    <w:name w:val="Default"/>
    <w:rsid w:val="00B85A30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1C5E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Förster</dc:creator>
  <cp:lastModifiedBy>Katja Förster</cp:lastModifiedBy>
  <cp:revision>3</cp:revision>
  <cp:lastPrinted>2018-02-08T06:47:00Z</cp:lastPrinted>
  <dcterms:created xsi:type="dcterms:W3CDTF">2018-04-13T18:04:00Z</dcterms:created>
  <dcterms:modified xsi:type="dcterms:W3CDTF">2018-04-16T08:24:00Z</dcterms:modified>
</cp:coreProperties>
</file>