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5DA8F" w14:textId="330F798F" w:rsidR="003919F8" w:rsidRPr="00B64FB8" w:rsidRDefault="005130DF" w:rsidP="003919F8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color w:val="0095A6"/>
          <w:sz w:val="28"/>
          <w:szCs w:val="28"/>
          <w:lang w:eastAsia="de-DE"/>
        </w:rPr>
      </w:pPr>
      <w:r>
        <w:rPr>
          <w:rFonts w:ascii="Arial" w:hAnsi="Arial" w:cs="Arial"/>
          <w:b/>
          <w:color w:val="0095A6"/>
          <w:sz w:val="28"/>
          <w:szCs w:val="28"/>
        </w:rPr>
        <w:t xml:space="preserve">Mit </w:t>
      </w:r>
      <w:r w:rsidR="00994224">
        <w:rPr>
          <w:rFonts w:ascii="Arial" w:hAnsi="Arial" w:cs="Arial"/>
          <w:b/>
          <w:color w:val="0095A6"/>
          <w:sz w:val="28"/>
          <w:szCs w:val="28"/>
        </w:rPr>
        <w:t>Motorola</w:t>
      </w:r>
      <w:r>
        <w:rPr>
          <w:rFonts w:ascii="Arial" w:hAnsi="Arial" w:cs="Arial"/>
          <w:b/>
          <w:color w:val="0095A6"/>
          <w:sz w:val="28"/>
          <w:szCs w:val="28"/>
        </w:rPr>
        <w:t xml:space="preserve"> das Geschäft </w:t>
      </w:r>
      <w:r w:rsidR="00882893">
        <w:rPr>
          <w:rFonts w:ascii="Arial" w:hAnsi="Arial" w:cs="Arial"/>
          <w:b/>
          <w:color w:val="0095A6"/>
          <w:sz w:val="28"/>
          <w:szCs w:val="28"/>
        </w:rPr>
        <w:t xml:space="preserve">rund um den Mobile Workplace </w:t>
      </w:r>
      <w:r>
        <w:rPr>
          <w:rFonts w:ascii="Arial" w:hAnsi="Arial" w:cs="Arial"/>
          <w:b/>
          <w:color w:val="0095A6"/>
          <w:sz w:val="28"/>
          <w:szCs w:val="28"/>
        </w:rPr>
        <w:t>ausbauen</w:t>
      </w:r>
    </w:p>
    <w:p w14:paraId="24FE88A0" w14:textId="77777777" w:rsidR="003919F8" w:rsidRPr="006C22C8" w:rsidRDefault="003919F8" w:rsidP="003919F8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14:paraId="1A6778A3" w14:textId="3A8F6156" w:rsidR="00D3345E" w:rsidRPr="00C324CE" w:rsidRDefault="00355C72" w:rsidP="005130DF">
      <w:pPr>
        <w:shd w:val="clear" w:color="auto" w:fill="FFFFFF"/>
        <w:spacing w:after="240" w:line="330" w:lineRule="atLeast"/>
        <w:jc w:val="both"/>
        <w:rPr>
          <w:rFonts w:ascii="Arial" w:hAnsi="Arial" w:cs="Arial"/>
          <w:b/>
          <w:bCs/>
        </w:rPr>
      </w:pPr>
      <w:r w:rsidRPr="00C324CE">
        <w:rPr>
          <w:rFonts w:ascii="Arial" w:hAnsi="Arial" w:cs="Arial"/>
          <w:b/>
          <w:bCs/>
        </w:rPr>
        <w:t xml:space="preserve">Mit dem Kulthandy </w:t>
      </w:r>
      <w:r w:rsidR="00C26D3C" w:rsidRPr="00C324CE">
        <w:rPr>
          <w:rFonts w:ascii="Arial" w:hAnsi="Arial" w:cs="Arial"/>
          <w:b/>
          <w:bCs/>
        </w:rPr>
        <w:t>R</w:t>
      </w:r>
      <w:r w:rsidR="0068374D" w:rsidRPr="00C324CE">
        <w:rPr>
          <w:rFonts w:ascii="Arial" w:hAnsi="Arial" w:cs="Arial"/>
          <w:b/>
          <w:bCs/>
        </w:rPr>
        <w:t>azr</w:t>
      </w:r>
      <w:r w:rsidRPr="00C324CE">
        <w:rPr>
          <w:rFonts w:ascii="Arial" w:hAnsi="Arial" w:cs="Arial"/>
          <w:b/>
          <w:bCs/>
        </w:rPr>
        <w:t xml:space="preserve"> hat Motorola einst Geschichte geschrieben. Nun ist der Hersteller zurück im KOMSA-Sortiment: </w:t>
      </w:r>
      <w:r w:rsidR="005130DF" w:rsidRPr="00C324CE">
        <w:rPr>
          <w:rFonts w:ascii="Arial" w:hAnsi="Arial" w:cs="Arial"/>
          <w:b/>
          <w:bCs/>
        </w:rPr>
        <w:t>Handelspartner und Mitglieder der Fachhandelskooperation aetka können ab sofort das gesamte Motorola</w:t>
      </w:r>
      <w:r w:rsidR="00B64FB8" w:rsidRPr="00C324CE">
        <w:rPr>
          <w:rFonts w:ascii="Arial" w:hAnsi="Arial" w:cs="Arial"/>
          <w:b/>
          <w:bCs/>
        </w:rPr>
        <w:t xml:space="preserve"> </w:t>
      </w:r>
      <w:r w:rsidR="005130DF" w:rsidRPr="00C324CE">
        <w:rPr>
          <w:rFonts w:ascii="Arial" w:hAnsi="Arial" w:cs="Arial"/>
          <w:b/>
          <w:bCs/>
        </w:rPr>
        <w:t xml:space="preserve">Portfolio über den Hartmannsdorfer Distributor und Dienstleister beziehen. </w:t>
      </w:r>
    </w:p>
    <w:p w14:paraId="3E7977EF" w14:textId="72819F7D" w:rsidR="00CA0CFE" w:rsidRPr="000D73C4" w:rsidRDefault="00355C72" w:rsidP="005130DF">
      <w:pPr>
        <w:shd w:val="clear" w:color="auto" w:fill="FFFFFF"/>
        <w:spacing w:after="240" w:line="33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Neben dem Privatkundengeschäft soll</w:t>
      </w:r>
      <w:r w:rsidR="005B05F7">
        <w:rPr>
          <w:rFonts w:ascii="Arial" w:hAnsi="Arial" w:cs="Arial"/>
        </w:rPr>
        <w:t xml:space="preserve"> die Partnerschaft auch das Geschäft mit Businesskunden stärken. Denn mit der </w:t>
      </w:r>
      <w:r w:rsidR="0068374D">
        <w:rPr>
          <w:rFonts w:ascii="Arial" w:hAnsi="Arial" w:cs="Arial"/>
        </w:rPr>
        <w:t>M</w:t>
      </w:r>
      <w:r w:rsidR="00B64FB8">
        <w:rPr>
          <w:rFonts w:ascii="Arial" w:hAnsi="Arial" w:cs="Arial"/>
        </w:rPr>
        <w:t>oto</w:t>
      </w:r>
      <w:r w:rsidR="0068374D">
        <w:rPr>
          <w:rFonts w:ascii="Arial" w:hAnsi="Arial" w:cs="Arial"/>
        </w:rPr>
        <w:t>-G-</w:t>
      </w:r>
      <w:r w:rsidR="00B64FB8">
        <w:rPr>
          <w:rFonts w:ascii="Arial" w:hAnsi="Arial" w:cs="Arial"/>
        </w:rPr>
        <w:t xml:space="preserve">Familie </w:t>
      </w:r>
      <w:r w:rsidR="005B05F7">
        <w:rPr>
          <w:rFonts w:ascii="Arial" w:hAnsi="Arial" w:cs="Arial"/>
        </w:rPr>
        <w:t xml:space="preserve">hat Motorola inzwischen auch eine </w:t>
      </w:r>
      <w:r w:rsidR="00882893">
        <w:rPr>
          <w:rFonts w:ascii="Arial" w:hAnsi="Arial" w:cs="Arial"/>
        </w:rPr>
        <w:t>Auswahl</w:t>
      </w:r>
      <w:r w:rsidR="005B05F7">
        <w:rPr>
          <w:rFonts w:ascii="Arial" w:hAnsi="Arial" w:cs="Arial"/>
        </w:rPr>
        <w:t xml:space="preserve"> an (5G-fähigen) Smartphones fürs mobile Büro im Programm, die sich problemlos in die vorhandene Infrastruktur von Unternehmen integrieren lassen.</w:t>
      </w:r>
      <w:r w:rsidR="00882893">
        <w:rPr>
          <w:rFonts w:ascii="Arial" w:hAnsi="Arial" w:cs="Arial"/>
        </w:rPr>
        <w:t xml:space="preserve"> </w:t>
      </w:r>
      <w:r w:rsidR="0068374D">
        <w:rPr>
          <w:rFonts w:ascii="Arial" w:hAnsi="Arial" w:cs="Arial"/>
        </w:rPr>
        <w:t xml:space="preserve">Das Moto G100 beispielsweise </w:t>
      </w:r>
      <w:r w:rsidR="0068374D" w:rsidRPr="000D73C4">
        <w:rPr>
          <w:rFonts w:ascii="Arial" w:hAnsi="Arial" w:cs="Arial"/>
        </w:rPr>
        <w:t xml:space="preserve">lässt sich über die „Ready For“-Plattform </w:t>
      </w:r>
      <w:r w:rsidR="00BC0F09" w:rsidRPr="000D73C4">
        <w:rPr>
          <w:rFonts w:ascii="Arial" w:hAnsi="Arial" w:cs="Arial"/>
        </w:rPr>
        <w:t>mit externen Bildschirmen verbinden, um Präsentationen zu halten, im großen Format zu arbeiten oder Video</w:t>
      </w:r>
      <w:r w:rsidR="000D73C4" w:rsidRPr="000D73C4">
        <w:rPr>
          <w:rFonts w:ascii="Arial" w:hAnsi="Arial" w:cs="Arial"/>
        </w:rPr>
        <w:t>c</w:t>
      </w:r>
      <w:r w:rsidR="00BC0F09" w:rsidRPr="000D73C4">
        <w:rPr>
          <w:rFonts w:ascii="Arial" w:hAnsi="Arial" w:cs="Arial"/>
        </w:rPr>
        <w:t xml:space="preserve">alls zu führen. Darüber </w:t>
      </w:r>
      <w:r w:rsidR="00C1741D">
        <w:rPr>
          <w:rFonts w:ascii="Arial" w:hAnsi="Arial" w:cs="Arial"/>
        </w:rPr>
        <w:t xml:space="preserve">hinaus tragen </w:t>
      </w:r>
      <w:r w:rsidR="00BC0F09" w:rsidRPr="000D73C4">
        <w:rPr>
          <w:rFonts w:ascii="Arial" w:hAnsi="Arial" w:cs="Arial"/>
        </w:rPr>
        <w:t xml:space="preserve">das </w:t>
      </w:r>
      <w:r w:rsidR="000D73C4" w:rsidRPr="000D73C4">
        <w:rPr>
          <w:rFonts w:ascii="Arial" w:hAnsi="Arial" w:cs="Arial"/>
        </w:rPr>
        <w:t>Moto G100</w:t>
      </w:r>
      <w:r w:rsidR="00BC0F09" w:rsidRPr="000D73C4">
        <w:rPr>
          <w:rFonts w:ascii="Arial" w:hAnsi="Arial" w:cs="Arial"/>
        </w:rPr>
        <w:t xml:space="preserve"> wie unter anderem auch das </w:t>
      </w:r>
      <w:r w:rsidR="000D73C4" w:rsidRPr="000D73C4">
        <w:rPr>
          <w:rFonts w:ascii="Arial" w:hAnsi="Arial" w:cs="Arial"/>
        </w:rPr>
        <w:t xml:space="preserve">Moto G30 </w:t>
      </w:r>
      <w:r w:rsidR="00BC0F09" w:rsidRPr="000D73C4">
        <w:rPr>
          <w:rFonts w:ascii="Arial" w:hAnsi="Arial" w:cs="Arial"/>
        </w:rPr>
        <w:t>und die Neuauflage des Motorola R</w:t>
      </w:r>
      <w:r w:rsidR="000D73C4" w:rsidRPr="000D73C4">
        <w:rPr>
          <w:rFonts w:ascii="Arial" w:hAnsi="Arial" w:cs="Arial"/>
        </w:rPr>
        <w:t>azr</w:t>
      </w:r>
      <w:r w:rsidR="00BC0F09" w:rsidRPr="000D73C4">
        <w:rPr>
          <w:rFonts w:ascii="Arial" w:hAnsi="Arial" w:cs="Arial"/>
        </w:rPr>
        <w:t xml:space="preserve"> </w:t>
      </w:r>
      <w:r w:rsidR="00C1741D">
        <w:rPr>
          <w:rFonts w:ascii="Arial" w:hAnsi="Arial" w:cs="Arial"/>
        </w:rPr>
        <w:t>das</w:t>
      </w:r>
      <w:r w:rsidR="00BC0F09" w:rsidRPr="000D73C4">
        <w:rPr>
          <w:rFonts w:ascii="Arial" w:hAnsi="Arial" w:cs="Arial"/>
        </w:rPr>
        <w:t xml:space="preserve"> "Android Enterprise Recommended"-Siegel von Google und </w:t>
      </w:r>
      <w:r w:rsidR="00C1741D">
        <w:rPr>
          <w:rFonts w:ascii="Arial" w:hAnsi="Arial" w:cs="Arial"/>
        </w:rPr>
        <w:t xml:space="preserve">sind </w:t>
      </w:r>
      <w:r w:rsidR="00BC0F09" w:rsidRPr="000D73C4">
        <w:rPr>
          <w:rFonts w:ascii="Arial" w:hAnsi="Arial" w:cs="Arial"/>
        </w:rPr>
        <w:t>damit für den Einsatz im Mobile Workplace empfohlen</w:t>
      </w:r>
      <w:r w:rsidR="00CA0CFE" w:rsidRPr="000D73C4">
        <w:rPr>
          <w:rFonts w:ascii="Arial" w:hAnsi="Arial" w:cs="Arial"/>
        </w:rPr>
        <w:t>.</w:t>
      </w:r>
    </w:p>
    <w:p w14:paraId="7C6428DA" w14:textId="5A317A63" w:rsidR="005B05F7" w:rsidRPr="00CE7642" w:rsidRDefault="00D3345E" w:rsidP="005130DF">
      <w:pPr>
        <w:shd w:val="clear" w:color="auto" w:fill="FFFFFF"/>
        <w:spacing w:after="240" w:line="330" w:lineRule="atLeast"/>
        <w:jc w:val="both"/>
        <w:rPr>
          <w:rFonts w:ascii="Arial" w:hAnsi="Arial" w:cs="Arial"/>
        </w:rPr>
      </w:pPr>
      <w:r w:rsidRPr="00CE7642">
        <w:rPr>
          <w:rFonts w:ascii="Arial" w:hAnsi="Arial" w:cs="Arial"/>
        </w:rPr>
        <w:t xml:space="preserve">Damit Handelspartner den mobilen Arbeitsplatz für ihre Businesskunden </w:t>
      </w:r>
      <w:r w:rsidR="00CE7642" w:rsidRPr="00CE7642">
        <w:rPr>
          <w:rFonts w:ascii="Arial" w:hAnsi="Arial" w:cs="Arial"/>
        </w:rPr>
        <w:t>unkompliziert</w:t>
      </w:r>
      <w:r w:rsidRPr="00CE7642">
        <w:rPr>
          <w:rFonts w:ascii="Arial" w:hAnsi="Arial" w:cs="Arial"/>
        </w:rPr>
        <w:t xml:space="preserve"> einrichten können, unterstützt</w:t>
      </w:r>
      <w:r w:rsidR="000D73C4">
        <w:rPr>
          <w:rFonts w:ascii="Arial" w:hAnsi="Arial" w:cs="Arial"/>
        </w:rPr>
        <w:t xml:space="preserve"> das Netzvermarktungsteam von</w:t>
      </w:r>
      <w:r w:rsidRPr="00CE7642">
        <w:rPr>
          <w:rFonts w:ascii="Arial" w:hAnsi="Arial" w:cs="Arial"/>
        </w:rPr>
        <w:t xml:space="preserve"> KOMSA </w:t>
      </w:r>
      <w:r w:rsidR="000D73C4">
        <w:rPr>
          <w:rFonts w:ascii="Arial" w:hAnsi="Arial" w:cs="Arial"/>
        </w:rPr>
        <w:t xml:space="preserve">bei der Wahl des </w:t>
      </w:r>
      <w:r w:rsidRPr="00CE7642">
        <w:rPr>
          <w:rFonts w:ascii="Arial" w:hAnsi="Arial" w:cs="Arial"/>
        </w:rPr>
        <w:t>passenden Businesstarif</w:t>
      </w:r>
      <w:r w:rsidR="000D73C4">
        <w:rPr>
          <w:rFonts w:ascii="Arial" w:hAnsi="Arial" w:cs="Arial"/>
        </w:rPr>
        <w:t>s sowie bei der Freischaltung</w:t>
      </w:r>
      <w:r w:rsidRPr="00CE7642">
        <w:rPr>
          <w:rFonts w:ascii="Arial" w:hAnsi="Arial" w:cs="Arial"/>
        </w:rPr>
        <w:t xml:space="preserve">. </w:t>
      </w:r>
      <w:r w:rsidR="00CE7642">
        <w:rPr>
          <w:rFonts w:ascii="Arial" w:hAnsi="Arial" w:cs="Arial"/>
        </w:rPr>
        <w:t xml:space="preserve">Zudem profitieren KOMSA-Partner bei der Vermarktung an Geschäftskunden vom Enterprise Partner Programm, das Motorola im Frühjahr initiiert hat. Händler </w:t>
      </w:r>
      <w:r w:rsidR="000F01E2">
        <w:rPr>
          <w:rFonts w:ascii="Arial" w:hAnsi="Arial" w:cs="Arial"/>
        </w:rPr>
        <w:t xml:space="preserve">können </w:t>
      </w:r>
      <w:r w:rsidR="00CE7642">
        <w:rPr>
          <w:rFonts w:ascii="Arial" w:hAnsi="Arial" w:cs="Arial"/>
        </w:rPr>
        <w:t xml:space="preserve">über das Programm </w:t>
      </w:r>
      <w:r w:rsidR="000F01E2">
        <w:rPr>
          <w:rFonts w:ascii="Arial" w:hAnsi="Arial" w:cs="Arial"/>
        </w:rPr>
        <w:t>an Produktschulungen teilnehmen, erhalten Vorführgeräte oder Marketingsupport.</w:t>
      </w:r>
      <w:r w:rsidRPr="00CE7642">
        <w:rPr>
          <w:rFonts w:ascii="Arial" w:hAnsi="Arial" w:cs="Arial"/>
        </w:rPr>
        <w:t xml:space="preserve"> </w:t>
      </w:r>
    </w:p>
    <w:p w14:paraId="24CDF2A2" w14:textId="561D51F1" w:rsidR="005B05F7" w:rsidRPr="00945465" w:rsidRDefault="00945465" w:rsidP="00945465">
      <w:pPr>
        <w:shd w:val="clear" w:color="auto" w:fill="FFFFFF"/>
        <w:spacing w:after="240" w:line="330" w:lineRule="atLeast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Zum Vermarktungsstart gibt’s besondere Unterstützung für den Fachhandel: aetka-Partner </w:t>
      </w:r>
      <w:r w:rsidR="00A13BDD">
        <w:rPr>
          <w:rFonts w:ascii="Arial" w:hAnsi="Arial" w:cs="Arial"/>
        </w:rPr>
        <w:t xml:space="preserve">können sich bis </w:t>
      </w:r>
      <w:r w:rsidR="00297526">
        <w:rPr>
          <w:rFonts w:ascii="Arial" w:hAnsi="Arial" w:cs="Arial"/>
        </w:rPr>
        <w:t>30. September</w:t>
      </w:r>
      <w:r w:rsidR="00A13BDD">
        <w:rPr>
          <w:rFonts w:ascii="Arial" w:hAnsi="Arial" w:cs="Arial"/>
        </w:rPr>
        <w:t xml:space="preserve"> 2021 ein Budget von </w:t>
      </w:r>
      <w:r w:rsidR="00A13BDD" w:rsidRPr="00A13BDD">
        <w:rPr>
          <w:rFonts w:ascii="Arial" w:hAnsi="Arial" w:cs="Arial"/>
        </w:rPr>
        <w:t>250</w:t>
      </w:r>
      <w:r w:rsidR="00A13BDD">
        <w:rPr>
          <w:rFonts w:ascii="Arial" w:hAnsi="Arial" w:cs="Arial"/>
        </w:rPr>
        <w:t xml:space="preserve"> Euro sichern, mit dem sie eigene Werbemaßnahmen aufsetzen können (Mindestumsatz 2.500 Euro mit Motorola</w:t>
      </w:r>
      <w:r w:rsidR="00B64FB8">
        <w:rPr>
          <w:rFonts w:ascii="Arial" w:hAnsi="Arial" w:cs="Arial"/>
        </w:rPr>
        <w:t xml:space="preserve"> </w:t>
      </w:r>
      <w:r w:rsidR="00A13BDD">
        <w:rPr>
          <w:rFonts w:ascii="Arial" w:hAnsi="Arial" w:cs="Arial"/>
        </w:rPr>
        <w:t>Smartphones). Passende</w:t>
      </w:r>
      <w:r w:rsidR="00ED63E2">
        <w:rPr>
          <w:rFonts w:ascii="Arial" w:hAnsi="Arial" w:cs="Arial"/>
        </w:rPr>
        <w:t xml:space="preserve"> Vorlagen </w:t>
      </w:r>
      <w:r w:rsidR="00A63F61">
        <w:rPr>
          <w:rFonts w:ascii="Arial" w:hAnsi="Arial" w:cs="Arial"/>
        </w:rPr>
        <w:t>erhalten die Partner</w:t>
      </w:r>
      <w:r w:rsidR="0063510C">
        <w:rPr>
          <w:rFonts w:ascii="Arial" w:hAnsi="Arial" w:cs="Arial"/>
        </w:rPr>
        <w:t xml:space="preserve"> natürlich dazu.</w:t>
      </w:r>
      <w:r w:rsidR="00297526">
        <w:rPr>
          <w:rFonts w:ascii="Arial" w:hAnsi="Arial" w:cs="Arial"/>
        </w:rPr>
        <w:t xml:space="preserve"> </w:t>
      </w:r>
    </w:p>
    <w:p w14:paraId="48109DEA" w14:textId="77777777" w:rsidR="00945465" w:rsidRDefault="00945465" w:rsidP="0012405F">
      <w:pPr>
        <w:spacing w:after="0"/>
        <w:jc w:val="both"/>
        <w:rPr>
          <w:rFonts w:ascii="Arial" w:hAnsi="Arial" w:cs="Arial"/>
        </w:rPr>
      </w:pPr>
    </w:p>
    <w:p w14:paraId="02ECF799" w14:textId="255EFCAF" w:rsidR="0012405F" w:rsidRPr="00B64FB8" w:rsidRDefault="0012405F" w:rsidP="0012405F">
      <w:pPr>
        <w:spacing w:after="0"/>
        <w:jc w:val="both"/>
        <w:rPr>
          <w:rFonts w:ascii="Arial" w:eastAsia="Times New Roman" w:hAnsi="Arial" w:cs="Arial"/>
          <w:sz w:val="16"/>
          <w:szCs w:val="16"/>
          <w:lang w:eastAsia="de-DE"/>
        </w:rPr>
      </w:pPr>
      <w:r w:rsidRPr="00B64FB8">
        <w:rPr>
          <w:rFonts w:ascii="Arial" w:eastAsia="Times New Roman" w:hAnsi="Arial" w:cs="Arial"/>
          <w:sz w:val="16"/>
          <w:szCs w:val="16"/>
          <w:lang w:eastAsia="de-DE"/>
        </w:rPr>
        <w:t xml:space="preserve">    </w:t>
      </w:r>
    </w:p>
    <w:p w14:paraId="4A2B758B" w14:textId="77777777" w:rsidR="0012405F" w:rsidRDefault="0012405F" w:rsidP="0012405F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Wir geben Ihnen gern weitere redaktionelle Informationen:</w:t>
      </w:r>
    </w:p>
    <w:p w14:paraId="004939AE" w14:textId="77777777" w:rsidR="0012405F" w:rsidRDefault="0012405F" w:rsidP="0012405F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de-DE"/>
        </w:rPr>
      </w:pPr>
    </w:p>
    <w:p w14:paraId="14367612" w14:textId="0E07CAE1" w:rsidR="0012405F" w:rsidRDefault="0012405F" w:rsidP="0012405F">
      <w:pPr>
        <w:tabs>
          <w:tab w:val="left" w:pos="4962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b/>
          <w:lang w:eastAsia="de-DE"/>
        </w:rPr>
        <w:t xml:space="preserve">KOMSA AG </w:t>
      </w:r>
      <w:r>
        <w:rPr>
          <w:rFonts w:ascii="Arial" w:eastAsia="Times New Roman" w:hAnsi="Arial" w:cs="Arial"/>
          <w:b/>
          <w:lang w:eastAsia="de-DE"/>
        </w:rPr>
        <w:tab/>
        <w:t>Internet:</w:t>
      </w:r>
      <w:r>
        <w:rPr>
          <w:rFonts w:ascii="Arial" w:eastAsia="Times New Roman" w:hAnsi="Arial" w:cs="Arial"/>
          <w:b/>
          <w:lang w:eastAsia="de-DE"/>
        </w:rPr>
        <w:tab/>
      </w:r>
      <w:r>
        <w:rPr>
          <w:rFonts w:ascii="Arial" w:eastAsia="Times New Roman" w:hAnsi="Arial" w:cs="Arial"/>
          <w:b/>
          <w:lang w:eastAsia="de-DE"/>
        </w:rPr>
        <w:br/>
      </w:r>
      <w:r>
        <w:rPr>
          <w:rFonts w:ascii="Arial" w:eastAsia="Times New Roman" w:hAnsi="Arial" w:cs="Arial"/>
          <w:lang w:eastAsia="de-DE"/>
        </w:rPr>
        <w:t>KOMSA-Presseteam</w:t>
      </w:r>
      <w:r>
        <w:rPr>
          <w:rFonts w:ascii="Arial" w:eastAsia="Times New Roman" w:hAnsi="Arial" w:cs="Arial"/>
          <w:lang w:eastAsia="de-DE"/>
        </w:rPr>
        <w:tab/>
        <w:t>www.komsa.com</w:t>
      </w:r>
    </w:p>
    <w:p w14:paraId="085C4A50" w14:textId="77777777" w:rsidR="0012405F" w:rsidRDefault="0012405F" w:rsidP="0012405F">
      <w:pPr>
        <w:tabs>
          <w:tab w:val="left" w:pos="4962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Niederfrohnaer Weg 1</w:t>
      </w:r>
      <w:r>
        <w:rPr>
          <w:rFonts w:ascii="Arial" w:eastAsia="Times New Roman" w:hAnsi="Arial" w:cs="Arial"/>
          <w:lang w:eastAsia="de-DE"/>
        </w:rPr>
        <w:tab/>
      </w:r>
    </w:p>
    <w:p w14:paraId="579BA2A1" w14:textId="3DDD60CB" w:rsidR="0012405F" w:rsidRDefault="0012405F" w:rsidP="0012405F">
      <w:r>
        <w:rPr>
          <w:rFonts w:ascii="Arial" w:eastAsia="Times New Roman" w:hAnsi="Arial" w:cs="Arial"/>
          <w:lang w:eastAsia="de-DE"/>
        </w:rPr>
        <w:t xml:space="preserve">09232 Hartmannsdorf </w:t>
      </w:r>
      <w:r>
        <w:rPr>
          <w:rFonts w:ascii="Arial" w:eastAsia="Times New Roman" w:hAnsi="Arial" w:cs="Arial"/>
          <w:b/>
          <w:lang w:eastAsia="de-DE"/>
        </w:rPr>
        <w:tab/>
      </w:r>
      <w:r>
        <w:rPr>
          <w:rFonts w:ascii="Arial" w:eastAsia="Times New Roman" w:hAnsi="Arial" w:cs="Arial"/>
          <w:b/>
          <w:lang w:eastAsia="de-DE"/>
        </w:rPr>
        <w:tab/>
      </w:r>
      <w:r>
        <w:rPr>
          <w:rFonts w:ascii="Arial" w:eastAsia="Times New Roman" w:hAnsi="Arial" w:cs="Arial"/>
          <w:b/>
          <w:lang w:eastAsia="de-DE"/>
        </w:rPr>
        <w:tab/>
      </w:r>
      <w:r>
        <w:rPr>
          <w:rFonts w:ascii="Arial" w:eastAsia="Times New Roman" w:hAnsi="Arial" w:cs="Arial"/>
          <w:b/>
          <w:lang w:eastAsia="de-DE"/>
        </w:rPr>
        <w:tab/>
        <w:t>e-Mail:</w:t>
      </w:r>
      <w:r>
        <w:rPr>
          <w:rFonts w:ascii="Arial" w:eastAsia="Times New Roman" w:hAnsi="Arial" w:cs="Arial"/>
          <w:lang w:eastAsia="de-DE"/>
        </w:rPr>
        <w:br/>
        <w:t>Tel.: 03722/713-750</w:t>
      </w:r>
      <w:r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ab/>
        <w:t>presse@komsa.com</w:t>
      </w:r>
    </w:p>
    <w:p w14:paraId="06BB02A3" w14:textId="3EE23B65" w:rsidR="001235D9" w:rsidRDefault="001235D9" w:rsidP="0012405F">
      <w:pPr>
        <w:spacing w:after="0"/>
        <w:jc w:val="both"/>
      </w:pPr>
    </w:p>
    <w:sectPr w:rsidR="001235D9" w:rsidSect="00994224">
      <w:headerReference w:type="default" r:id="rId8"/>
      <w:footerReference w:type="even" r:id="rId9"/>
      <w:pgSz w:w="11906" w:h="16838"/>
      <w:pgMar w:top="2835" w:right="1418" w:bottom="624" w:left="1418" w:header="851" w:footer="4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DC221" w14:textId="77777777" w:rsidR="00CA3F63" w:rsidRDefault="00CA3F63" w:rsidP="00263181">
      <w:pPr>
        <w:spacing w:after="0" w:line="240" w:lineRule="auto"/>
      </w:pPr>
      <w:r>
        <w:separator/>
      </w:r>
    </w:p>
  </w:endnote>
  <w:endnote w:type="continuationSeparator" w:id="0">
    <w:p w14:paraId="5B8B38B3" w14:textId="77777777" w:rsidR="00CA3F63" w:rsidRDefault="00CA3F63" w:rsidP="00263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96A7B" w14:textId="77777777" w:rsidR="002E040C" w:rsidRDefault="002E040C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F97DB3">
      <w:rPr>
        <w:rStyle w:val="Seitenzahl"/>
        <w:noProof/>
      </w:rPr>
      <w:t>1</w:t>
    </w:r>
    <w:r>
      <w:rPr>
        <w:rStyle w:val="Seitenzahl"/>
      </w:rPr>
      <w:fldChar w:fldCharType="end"/>
    </w:r>
  </w:p>
  <w:p w14:paraId="1A56EFD7" w14:textId="77777777" w:rsidR="002E040C" w:rsidRDefault="002E040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CA449" w14:textId="77777777" w:rsidR="00CA3F63" w:rsidRDefault="00CA3F63" w:rsidP="00263181">
      <w:pPr>
        <w:spacing w:after="0" w:line="240" w:lineRule="auto"/>
      </w:pPr>
      <w:r>
        <w:separator/>
      </w:r>
    </w:p>
  </w:footnote>
  <w:footnote w:type="continuationSeparator" w:id="0">
    <w:p w14:paraId="04A05045" w14:textId="77777777" w:rsidR="00CA3F63" w:rsidRDefault="00CA3F63" w:rsidP="002631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2F8A0" w14:textId="43F6AB2A" w:rsidR="002E040C" w:rsidRPr="00994224" w:rsidRDefault="008D7B82" w:rsidP="00994224">
    <w:pPr>
      <w:pStyle w:val="Kopfzeile"/>
      <w:rPr>
        <w:rFonts w:ascii="Arial" w:hAnsi="Arial" w:cs="Arial"/>
        <w:b/>
        <w:color w:val="808080" w:themeColor="background1" w:themeShade="80"/>
      </w:rPr>
    </w:pPr>
    <w:r w:rsidRPr="00994224">
      <w:rPr>
        <w:rFonts w:ascii="Arial" w:hAnsi="Arial" w:cs="Arial"/>
        <w:b/>
        <w:noProof/>
        <w:color w:val="808080" w:themeColor="background1" w:themeShade="80"/>
        <w:sz w:val="28"/>
        <w:lang w:eastAsia="de-DE"/>
      </w:rPr>
      <w:drawing>
        <wp:anchor distT="0" distB="0" distL="114300" distR="114300" simplePos="0" relativeHeight="251658240" behindDoc="0" locked="0" layoutInCell="1" allowOverlap="1" wp14:anchorId="35444F16" wp14:editId="23B7DD7F">
          <wp:simplePos x="0" y="0"/>
          <wp:positionH relativeFrom="column">
            <wp:posOffset>4176395</wp:posOffset>
          </wp:positionH>
          <wp:positionV relativeFrom="paragraph">
            <wp:posOffset>19050</wp:posOffset>
          </wp:positionV>
          <wp:extent cx="1887220" cy="342900"/>
          <wp:effectExtent l="0" t="0" r="0" b="0"/>
          <wp:wrapNone/>
          <wp:docPr id="1" name="Grafik 1" descr="R:\Multimedia-Daten\Logos\KOMSA\KOMSA Logo\Logo+Die bessere Verbindung\OFFICE\KOMSA_claim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Multimedia-Daten\Logos\KOMSA\KOMSA Logo\Logo+Die bessere Verbindung\OFFICE\KOMSA_claim_RGB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3729"/>
                  <a:stretch/>
                </pic:blipFill>
                <pic:spPr bwMode="auto">
                  <a:xfrm>
                    <a:off x="0" y="0"/>
                    <a:ext cx="188722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4224" w:rsidRPr="00994224">
      <w:rPr>
        <w:rFonts w:ascii="Arial" w:hAnsi="Arial" w:cs="Arial"/>
        <w:b/>
        <w:color w:val="808080" w:themeColor="background1" w:themeShade="80"/>
        <w:sz w:val="28"/>
      </w:rPr>
      <w:t>Sortimentserweiterung</w:t>
    </w:r>
    <w:r w:rsidR="002E040C" w:rsidRPr="00994224">
      <w:rPr>
        <w:rFonts w:ascii="Arial" w:hAnsi="Arial" w:cs="Arial"/>
        <w:b/>
        <w:color w:val="808080" w:themeColor="background1" w:themeShade="80"/>
        <w:sz w:val="28"/>
      </w:rPr>
      <w:br/>
    </w:r>
    <w:r w:rsidR="0068374D" w:rsidRPr="0068374D">
      <w:rPr>
        <w:rFonts w:ascii="Arial" w:hAnsi="Arial" w:cs="Arial"/>
        <w:b/>
        <w:color w:val="808080" w:themeColor="background1" w:themeShade="80"/>
        <w:sz w:val="28"/>
      </w:rPr>
      <w:t>2</w:t>
    </w:r>
    <w:r w:rsidR="00C1741D">
      <w:rPr>
        <w:rFonts w:ascii="Arial" w:hAnsi="Arial" w:cs="Arial"/>
        <w:b/>
        <w:color w:val="808080" w:themeColor="background1" w:themeShade="80"/>
        <w:sz w:val="28"/>
      </w:rPr>
      <w:t>5</w:t>
    </w:r>
    <w:r w:rsidR="005C6DB0" w:rsidRPr="00994224">
      <w:rPr>
        <w:rFonts w:ascii="Arial" w:hAnsi="Arial" w:cs="Arial"/>
        <w:b/>
        <w:color w:val="808080" w:themeColor="background1" w:themeShade="80"/>
        <w:sz w:val="28"/>
      </w:rPr>
      <w:t xml:space="preserve">. </w:t>
    </w:r>
    <w:r w:rsidR="00994224" w:rsidRPr="00994224">
      <w:rPr>
        <w:rFonts w:ascii="Arial" w:hAnsi="Arial" w:cs="Arial"/>
        <w:b/>
        <w:color w:val="808080" w:themeColor="background1" w:themeShade="80"/>
        <w:sz w:val="28"/>
      </w:rPr>
      <w:t>August</w:t>
    </w:r>
    <w:r w:rsidR="005C6DB0" w:rsidRPr="00994224">
      <w:rPr>
        <w:rFonts w:ascii="Arial" w:hAnsi="Arial" w:cs="Arial"/>
        <w:b/>
        <w:color w:val="808080" w:themeColor="background1" w:themeShade="80"/>
        <w:sz w:val="28"/>
      </w:rPr>
      <w:t xml:space="preserve"> 20</w:t>
    </w:r>
    <w:r w:rsidR="00AE3968" w:rsidRPr="00994224">
      <w:rPr>
        <w:rFonts w:ascii="Arial" w:hAnsi="Arial" w:cs="Arial"/>
        <w:b/>
        <w:color w:val="808080" w:themeColor="background1" w:themeShade="80"/>
        <w:sz w:val="28"/>
      </w:rPr>
      <w:t>2</w:t>
    </w:r>
    <w:r w:rsidR="00994224" w:rsidRPr="00994224">
      <w:rPr>
        <w:rFonts w:ascii="Arial" w:hAnsi="Arial" w:cs="Arial"/>
        <w:b/>
        <w:color w:val="808080" w:themeColor="background1" w:themeShade="80"/>
        <w:sz w:val="28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C2C75"/>
    <w:multiLevelType w:val="hybridMultilevel"/>
    <w:tmpl w:val="A4F6E3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84EA7"/>
    <w:multiLevelType w:val="hybridMultilevel"/>
    <w:tmpl w:val="6696EE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212343"/>
    <w:multiLevelType w:val="hybridMultilevel"/>
    <w:tmpl w:val="3B628762"/>
    <w:lvl w:ilvl="0" w:tplc="AD3C5C8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DF1E89"/>
    <w:multiLevelType w:val="hybridMultilevel"/>
    <w:tmpl w:val="2A94DD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05F"/>
    <w:rsid w:val="0004138A"/>
    <w:rsid w:val="00042A32"/>
    <w:rsid w:val="00052A05"/>
    <w:rsid w:val="00052BD8"/>
    <w:rsid w:val="000914D6"/>
    <w:rsid w:val="000D73C4"/>
    <w:rsid w:val="000E6D62"/>
    <w:rsid w:val="000F01E2"/>
    <w:rsid w:val="001235D9"/>
    <w:rsid w:val="0012405F"/>
    <w:rsid w:val="00146870"/>
    <w:rsid w:val="00147669"/>
    <w:rsid w:val="00151C96"/>
    <w:rsid w:val="00163EAC"/>
    <w:rsid w:val="0017572E"/>
    <w:rsid w:val="0018105A"/>
    <w:rsid w:val="001842C7"/>
    <w:rsid w:val="001975F4"/>
    <w:rsid w:val="001A2352"/>
    <w:rsid w:val="001A26F4"/>
    <w:rsid w:val="001D6F77"/>
    <w:rsid w:val="001F3231"/>
    <w:rsid w:val="00203037"/>
    <w:rsid w:val="00215A6B"/>
    <w:rsid w:val="00227EA6"/>
    <w:rsid w:val="0023197E"/>
    <w:rsid w:val="00232430"/>
    <w:rsid w:val="00233339"/>
    <w:rsid w:val="00241173"/>
    <w:rsid w:val="00252D30"/>
    <w:rsid w:val="00256F5B"/>
    <w:rsid w:val="00263181"/>
    <w:rsid w:val="0026680F"/>
    <w:rsid w:val="00277EEB"/>
    <w:rsid w:val="00297526"/>
    <w:rsid w:val="002B6DB2"/>
    <w:rsid w:val="002C69F1"/>
    <w:rsid w:val="002C7189"/>
    <w:rsid w:val="002E040C"/>
    <w:rsid w:val="002F3CF5"/>
    <w:rsid w:val="002F3D8B"/>
    <w:rsid w:val="002F4A62"/>
    <w:rsid w:val="002F67D0"/>
    <w:rsid w:val="00300EDC"/>
    <w:rsid w:val="0030446A"/>
    <w:rsid w:val="003304B9"/>
    <w:rsid w:val="0033415E"/>
    <w:rsid w:val="00342782"/>
    <w:rsid w:val="0035196C"/>
    <w:rsid w:val="00352C61"/>
    <w:rsid w:val="00354EA4"/>
    <w:rsid w:val="00355C72"/>
    <w:rsid w:val="00356F15"/>
    <w:rsid w:val="00362990"/>
    <w:rsid w:val="003755EE"/>
    <w:rsid w:val="0038304E"/>
    <w:rsid w:val="003919F8"/>
    <w:rsid w:val="003A2440"/>
    <w:rsid w:val="003B2F28"/>
    <w:rsid w:val="003C18C0"/>
    <w:rsid w:val="003D1CFE"/>
    <w:rsid w:val="003E3251"/>
    <w:rsid w:val="003F28BA"/>
    <w:rsid w:val="003F4DD0"/>
    <w:rsid w:val="00404D78"/>
    <w:rsid w:val="00412315"/>
    <w:rsid w:val="004211B4"/>
    <w:rsid w:val="00423861"/>
    <w:rsid w:val="00431780"/>
    <w:rsid w:val="00437D49"/>
    <w:rsid w:val="00442ABF"/>
    <w:rsid w:val="004442D5"/>
    <w:rsid w:val="00453F25"/>
    <w:rsid w:val="00466C24"/>
    <w:rsid w:val="00472890"/>
    <w:rsid w:val="00472A92"/>
    <w:rsid w:val="004809F8"/>
    <w:rsid w:val="00494942"/>
    <w:rsid w:val="004965E7"/>
    <w:rsid w:val="004A5CD5"/>
    <w:rsid w:val="004C322F"/>
    <w:rsid w:val="004C6A2C"/>
    <w:rsid w:val="004D60BC"/>
    <w:rsid w:val="004D6BE7"/>
    <w:rsid w:val="004F4635"/>
    <w:rsid w:val="00506B26"/>
    <w:rsid w:val="00507008"/>
    <w:rsid w:val="0051210F"/>
    <w:rsid w:val="005130DF"/>
    <w:rsid w:val="00521457"/>
    <w:rsid w:val="0053394A"/>
    <w:rsid w:val="005657A5"/>
    <w:rsid w:val="005707D4"/>
    <w:rsid w:val="005722D6"/>
    <w:rsid w:val="005A17D0"/>
    <w:rsid w:val="005B05F7"/>
    <w:rsid w:val="005C00D5"/>
    <w:rsid w:val="005C6DB0"/>
    <w:rsid w:val="005D1A7A"/>
    <w:rsid w:val="005D5CA5"/>
    <w:rsid w:val="005E142F"/>
    <w:rsid w:val="005F218C"/>
    <w:rsid w:val="005F7CEE"/>
    <w:rsid w:val="0063510C"/>
    <w:rsid w:val="00641FB7"/>
    <w:rsid w:val="006529C8"/>
    <w:rsid w:val="00655918"/>
    <w:rsid w:val="00666D27"/>
    <w:rsid w:val="0068374D"/>
    <w:rsid w:val="0068437A"/>
    <w:rsid w:val="00696211"/>
    <w:rsid w:val="006A6B8A"/>
    <w:rsid w:val="006B77A5"/>
    <w:rsid w:val="006C232C"/>
    <w:rsid w:val="006F03CD"/>
    <w:rsid w:val="006F048D"/>
    <w:rsid w:val="0070228F"/>
    <w:rsid w:val="007059FD"/>
    <w:rsid w:val="007202D7"/>
    <w:rsid w:val="0072493A"/>
    <w:rsid w:val="007462EA"/>
    <w:rsid w:val="00753085"/>
    <w:rsid w:val="007545FC"/>
    <w:rsid w:val="00755F52"/>
    <w:rsid w:val="0076024C"/>
    <w:rsid w:val="007729CE"/>
    <w:rsid w:val="007846C6"/>
    <w:rsid w:val="007907B9"/>
    <w:rsid w:val="007A27F7"/>
    <w:rsid w:val="007A3D32"/>
    <w:rsid w:val="007B0769"/>
    <w:rsid w:val="007B57A3"/>
    <w:rsid w:val="007D32A0"/>
    <w:rsid w:val="007E2D63"/>
    <w:rsid w:val="007F6828"/>
    <w:rsid w:val="00802403"/>
    <w:rsid w:val="00812047"/>
    <w:rsid w:val="008203BF"/>
    <w:rsid w:val="0082287C"/>
    <w:rsid w:val="00823E46"/>
    <w:rsid w:val="00825A57"/>
    <w:rsid w:val="00825D51"/>
    <w:rsid w:val="00836DAD"/>
    <w:rsid w:val="00837657"/>
    <w:rsid w:val="00850ABE"/>
    <w:rsid w:val="00856670"/>
    <w:rsid w:val="008612D9"/>
    <w:rsid w:val="00863DD7"/>
    <w:rsid w:val="0087545F"/>
    <w:rsid w:val="00875F16"/>
    <w:rsid w:val="00882893"/>
    <w:rsid w:val="00891AE9"/>
    <w:rsid w:val="00896810"/>
    <w:rsid w:val="008A13B7"/>
    <w:rsid w:val="008B7646"/>
    <w:rsid w:val="008C40CE"/>
    <w:rsid w:val="008D7B82"/>
    <w:rsid w:val="008F0F74"/>
    <w:rsid w:val="008F476B"/>
    <w:rsid w:val="008F49FC"/>
    <w:rsid w:val="008F6165"/>
    <w:rsid w:val="00911469"/>
    <w:rsid w:val="00931DC6"/>
    <w:rsid w:val="00945465"/>
    <w:rsid w:val="00950BAD"/>
    <w:rsid w:val="00951DD4"/>
    <w:rsid w:val="00955F61"/>
    <w:rsid w:val="00960DD1"/>
    <w:rsid w:val="00965550"/>
    <w:rsid w:val="00965E3C"/>
    <w:rsid w:val="00967E46"/>
    <w:rsid w:val="00984231"/>
    <w:rsid w:val="00990FB9"/>
    <w:rsid w:val="00994224"/>
    <w:rsid w:val="009A0266"/>
    <w:rsid w:val="009A237E"/>
    <w:rsid w:val="009A7D56"/>
    <w:rsid w:val="009B4A4E"/>
    <w:rsid w:val="009C6CC5"/>
    <w:rsid w:val="009D012F"/>
    <w:rsid w:val="009D6DC0"/>
    <w:rsid w:val="009E124E"/>
    <w:rsid w:val="009E37E8"/>
    <w:rsid w:val="009F0A4E"/>
    <w:rsid w:val="009F27CC"/>
    <w:rsid w:val="009F2D08"/>
    <w:rsid w:val="009F2D54"/>
    <w:rsid w:val="00A03860"/>
    <w:rsid w:val="00A13BDD"/>
    <w:rsid w:val="00A479EE"/>
    <w:rsid w:val="00A539BC"/>
    <w:rsid w:val="00A63F61"/>
    <w:rsid w:val="00A642B5"/>
    <w:rsid w:val="00A82DC5"/>
    <w:rsid w:val="00A860E8"/>
    <w:rsid w:val="00A93D59"/>
    <w:rsid w:val="00AA02E9"/>
    <w:rsid w:val="00AB76A8"/>
    <w:rsid w:val="00AD0DAE"/>
    <w:rsid w:val="00AE3968"/>
    <w:rsid w:val="00AF075E"/>
    <w:rsid w:val="00AF0881"/>
    <w:rsid w:val="00AF7EBF"/>
    <w:rsid w:val="00B047C9"/>
    <w:rsid w:val="00B04999"/>
    <w:rsid w:val="00B06E8E"/>
    <w:rsid w:val="00B10B5F"/>
    <w:rsid w:val="00B120C7"/>
    <w:rsid w:val="00B12105"/>
    <w:rsid w:val="00B13820"/>
    <w:rsid w:val="00B61202"/>
    <w:rsid w:val="00B621EE"/>
    <w:rsid w:val="00B63E77"/>
    <w:rsid w:val="00B64FB8"/>
    <w:rsid w:val="00B6616D"/>
    <w:rsid w:val="00B7798C"/>
    <w:rsid w:val="00B82C9B"/>
    <w:rsid w:val="00B851DF"/>
    <w:rsid w:val="00B867D7"/>
    <w:rsid w:val="00BA1BE4"/>
    <w:rsid w:val="00BC0F09"/>
    <w:rsid w:val="00BC4543"/>
    <w:rsid w:val="00BD7932"/>
    <w:rsid w:val="00BE3F2C"/>
    <w:rsid w:val="00BE59FA"/>
    <w:rsid w:val="00BF21F0"/>
    <w:rsid w:val="00BF2487"/>
    <w:rsid w:val="00BF6EE8"/>
    <w:rsid w:val="00BF7D19"/>
    <w:rsid w:val="00C112C2"/>
    <w:rsid w:val="00C1741D"/>
    <w:rsid w:val="00C26D3C"/>
    <w:rsid w:val="00C27E1F"/>
    <w:rsid w:val="00C324CE"/>
    <w:rsid w:val="00C56738"/>
    <w:rsid w:val="00C62E99"/>
    <w:rsid w:val="00C66B1A"/>
    <w:rsid w:val="00C75C35"/>
    <w:rsid w:val="00C7727D"/>
    <w:rsid w:val="00C81EE8"/>
    <w:rsid w:val="00C94F66"/>
    <w:rsid w:val="00C95CED"/>
    <w:rsid w:val="00CA0CFE"/>
    <w:rsid w:val="00CA2943"/>
    <w:rsid w:val="00CA349E"/>
    <w:rsid w:val="00CA3F63"/>
    <w:rsid w:val="00CA7CD6"/>
    <w:rsid w:val="00CB0090"/>
    <w:rsid w:val="00CB26F7"/>
    <w:rsid w:val="00CC4C62"/>
    <w:rsid w:val="00CD0A5B"/>
    <w:rsid w:val="00CD6339"/>
    <w:rsid w:val="00CE7642"/>
    <w:rsid w:val="00CF4B08"/>
    <w:rsid w:val="00D167BF"/>
    <w:rsid w:val="00D228DA"/>
    <w:rsid w:val="00D3345E"/>
    <w:rsid w:val="00D40258"/>
    <w:rsid w:val="00D94E31"/>
    <w:rsid w:val="00DA436F"/>
    <w:rsid w:val="00DC0BD0"/>
    <w:rsid w:val="00DC5E65"/>
    <w:rsid w:val="00DE3A5D"/>
    <w:rsid w:val="00DE6AE0"/>
    <w:rsid w:val="00DF6149"/>
    <w:rsid w:val="00E00619"/>
    <w:rsid w:val="00E01EE0"/>
    <w:rsid w:val="00E11998"/>
    <w:rsid w:val="00E22D91"/>
    <w:rsid w:val="00E2628C"/>
    <w:rsid w:val="00E2794F"/>
    <w:rsid w:val="00E352DC"/>
    <w:rsid w:val="00E422C3"/>
    <w:rsid w:val="00E4351D"/>
    <w:rsid w:val="00E63F21"/>
    <w:rsid w:val="00E726AA"/>
    <w:rsid w:val="00E73D37"/>
    <w:rsid w:val="00E73E75"/>
    <w:rsid w:val="00E74744"/>
    <w:rsid w:val="00E84A4A"/>
    <w:rsid w:val="00EA19AA"/>
    <w:rsid w:val="00EA26D5"/>
    <w:rsid w:val="00EA6350"/>
    <w:rsid w:val="00EB524B"/>
    <w:rsid w:val="00EB59AF"/>
    <w:rsid w:val="00EC3C0D"/>
    <w:rsid w:val="00ED63E2"/>
    <w:rsid w:val="00ED6BEC"/>
    <w:rsid w:val="00EF0953"/>
    <w:rsid w:val="00EF1A46"/>
    <w:rsid w:val="00EF53C0"/>
    <w:rsid w:val="00F018F6"/>
    <w:rsid w:val="00F15CBC"/>
    <w:rsid w:val="00F33DA0"/>
    <w:rsid w:val="00F4255B"/>
    <w:rsid w:val="00F80449"/>
    <w:rsid w:val="00F835D0"/>
    <w:rsid w:val="00F97DB3"/>
    <w:rsid w:val="00FA06FB"/>
    <w:rsid w:val="00FA3274"/>
    <w:rsid w:val="00FA7DA3"/>
    <w:rsid w:val="00FC6DE3"/>
    <w:rsid w:val="00FF554C"/>
    <w:rsid w:val="00FF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93BBF28"/>
  <w15:docId w15:val="{845FC63A-825C-4374-8D1F-B8ABF0771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63181"/>
    <w:rPr>
      <w:rFonts w:ascii="Calibri" w:eastAsia="Calibri" w:hAnsi="Calibri" w:cs="Times New Roman"/>
    </w:rPr>
  </w:style>
  <w:style w:type="paragraph" w:styleId="berschrift1">
    <w:name w:val="heading 1"/>
    <w:basedOn w:val="Standard"/>
    <w:link w:val="berschrift1Zchn"/>
    <w:uiPriority w:val="9"/>
    <w:qFormat/>
    <w:rsid w:val="00825D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631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3181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2631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3181"/>
    <w:rPr>
      <w:rFonts w:ascii="Calibri" w:eastAsia="Calibri" w:hAnsi="Calibri" w:cs="Times New Roman"/>
    </w:rPr>
  </w:style>
  <w:style w:type="character" w:styleId="Seitenzahl">
    <w:name w:val="page number"/>
    <w:basedOn w:val="Absatz-Standardschriftart"/>
    <w:rsid w:val="00263181"/>
  </w:style>
  <w:style w:type="character" w:styleId="Hyperlink">
    <w:name w:val="Hyperlink"/>
    <w:basedOn w:val="Absatz-Standardschriftart"/>
    <w:uiPriority w:val="99"/>
    <w:unhideWhenUsed/>
    <w:rsid w:val="00263181"/>
    <w:rPr>
      <w:color w:val="0000FF" w:themeColor="hyperlink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263181"/>
    <w:pPr>
      <w:spacing w:after="0" w:line="240" w:lineRule="auto"/>
    </w:pPr>
    <w:rPr>
      <w:rFonts w:eastAsiaTheme="minorHAnsi"/>
    </w:rPr>
  </w:style>
  <w:style w:type="character" w:customStyle="1" w:styleId="NurTextZchn">
    <w:name w:val="Nur Text Zchn"/>
    <w:basedOn w:val="Absatz-Standardschriftart"/>
    <w:link w:val="NurText"/>
    <w:uiPriority w:val="99"/>
    <w:rsid w:val="00263181"/>
    <w:rPr>
      <w:rFonts w:ascii="Calibri" w:hAnsi="Calibri" w:cs="Times New Roman"/>
    </w:rPr>
  </w:style>
  <w:style w:type="paragraph" w:styleId="Listenabsatz">
    <w:name w:val="List Paragraph"/>
    <w:basedOn w:val="Standard"/>
    <w:uiPriority w:val="34"/>
    <w:qFormat/>
    <w:rsid w:val="00263181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BesuchterLink">
    <w:name w:val="FollowedHyperlink"/>
    <w:basedOn w:val="Absatz-Standardschriftart"/>
    <w:uiPriority w:val="99"/>
    <w:semiHidden/>
    <w:unhideWhenUsed/>
    <w:rsid w:val="0004138A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BE59FA"/>
    <w:pPr>
      <w:spacing w:after="0" w:line="240" w:lineRule="auto"/>
    </w:pPr>
    <w:rPr>
      <w:rFonts w:ascii="Calibri" w:eastAsia="Calibri" w:hAnsi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5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59FA"/>
    <w:rPr>
      <w:rFonts w:ascii="Tahoma" w:eastAsia="Calibri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0386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0386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03860"/>
    <w:rPr>
      <w:rFonts w:ascii="Calibri" w:eastAsia="Calibri" w:hAnsi="Calibri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0386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03860"/>
    <w:rPr>
      <w:rFonts w:ascii="Calibri" w:eastAsia="Calibri" w:hAnsi="Calibri" w:cs="Times New Roman"/>
      <w:b/>
      <w:bCs/>
      <w:sz w:val="20"/>
      <w:szCs w:val="20"/>
    </w:rPr>
  </w:style>
  <w:style w:type="paragraph" w:styleId="StandardWeb">
    <w:name w:val="Normal (Web)"/>
    <w:basedOn w:val="Standard"/>
    <w:uiPriority w:val="99"/>
    <w:unhideWhenUsed/>
    <w:rsid w:val="003919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25D51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8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5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4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9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62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7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BDF55-5486-4232-8AEF-E9A5BC67E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KOMSA AG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Nadja Lauchstädt</dc:creator>
  <cp:lastModifiedBy>Andrea Fiedler-Braunschweig</cp:lastModifiedBy>
  <cp:revision>5</cp:revision>
  <cp:lastPrinted>2021-08-20T09:45:00Z</cp:lastPrinted>
  <dcterms:created xsi:type="dcterms:W3CDTF">2021-08-20T09:27:00Z</dcterms:created>
  <dcterms:modified xsi:type="dcterms:W3CDTF">2021-08-24T11:43:00Z</dcterms:modified>
</cp:coreProperties>
</file>