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54576" w:rsidP="164B213A" w:rsidRDefault="00AB2173" w14:paraId="7E61096E" w14:textId="40B548F2">
      <w:pPr>
        <w:pStyle w:val="StandardWeb"/>
        <w:shd w:val="clear" w:color="auto" w:fill="FFFFFF" w:themeFill="background1"/>
        <w:spacing w:before="0" w:beforeAutospacing="off" w:after="0" w:afterAutospacing="off"/>
        <w:rPr>
          <w:rFonts w:ascii="Arial" w:hAnsi="Arial" w:cs="Arial"/>
          <w:b w:val="1"/>
          <w:bCs w:val="1"/>
          <w:color w:val="0095A6"/>
          <w:sz w:val="28"/>
          <w:szCs w:val="28"/>
        </w:rPr>
      </w:pPr>
      <w:r w:rsidRPr="47849D4E" w:rsidR="00AB2173">
        <w:rPr>
          <w:rFonts w:ascii="Arial" w:hAnsi="Arial" w:cs="Arial"/>
          <w:b w:val="1"/>
          <w:bCs w:val="1"/>
          <w:color w:val="0095A6"/>
          <w:sz w:val="28"/>
          <w:szCs w:val="28"/>
        </w:rPr>
        <w:t xml:space="preserve">KOMSA </w:t>
      </w:r>
      <w:r w:rsidRPr="47849D4E" w:rsidR="6DBBB0C2">
        <w:rPr>
          <w:rFonts w:ascii="Arial" w:hAnsi="Arial" w:cs="Arial"/>
          <w:b w:val="1"/>
          <w:bCs w:val="1"/>
          <w:color w:val="0095A6"/>
          <w:sz w:val="28"/>
          <w:szCs w:val="28"/>
        </w:rPr>
        <w:t xml:space="preserve">vergrößert </w:t>
      </w:r>
      <w:r w:rsidRPr="47849D4E" w:rsidR="284C4914">
        <w:rPr>
          <w:rFonts w:ascii="Arial" w:hAnsi="Arial" w:cs="Arial"/>
          <w:b w:val="1"/>
          <w:bCs w:val="1"/>
          <w:color w:val="0095A6"/>
          <w:sz w:val="28"/>
          <w:szCs w:val="28"/>
        </w:rPr>
        <w:t>Samsung-Portfolio: Neue Lösungen für den modernen Arbeitsplatz</w:t>
      </w:r>
      <w:r w:rsidRPr="47849D4E" w:rsidR="00AB2173">
        <w:rPr>
          <w:rFonts w:ascii="Arial" w:hAnsi="Arial" w:cs="Arial"/>
          <w:b w:val="1"/>
          <w:bCs w:val="1"/>
          <w:color w:val="0095A6"/>
          <w:sz w:val="28"/>
          <w:szCs w:val="28"/>
        </w:rPr>
        <w:t> </w:t>
      </w:r>
    </w:p>
    <w:p w:rsidR="008A7447" w:rsidP="4B037813" w:rsidRDefault="008A7447" w14:paraId="180EF502" w14:textId="77777777">
      <w:pPr>
        <w:pStyle w:val="StandardWeb"/>
        <w:shd w:val="clear" w:color="auto" w:fill="FFFFFF" w:themeFill="background1"/>
        <w:spacing w:before="0" w:beforeAutospacing="0" w:after="0" w:afterAutospacing="0"/>
        <w:rPr>
          <w:rFonts w:ascii="Arial" w:hAnsi="Arial" w:cs="Arial"/>
          <w:b/>
          <w:bCs/>
          <w:sz w:val="20"/>
          <w:szCs w:val="20"/>
        </w:rPr>
      </w:pPr>
    </w:p>
    <w:p w:rsidR="328BAF85" w:rsidP="47849D4E" w:rsidRDefault="328BAF85" w14:paraId="099213BD" w14:textId="129C064C">
      <w:pPr>
        <w:pStyle w:val="Listenabsatz"/>
        <w:numPr>
          <w:ilvl w:val="0"/>
          <w:numId w:val="9"/>
        </w:numPr>
        <w:spacing w:before="240" w:beforeAutospacing="off" w:after="240" w:afterAutospacing="off"/>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Erweiterung des Samsung-Portfolios um Displays (TFT) bei KOMSA </w:t>
      </w:r>
    </w:p>
    <w:p w:rsidR="328BAF85" w:rsidP="47849D4E" w:rsidRDefault="328BAF85" w14:paraId="3276021F" w14:textId="5E9ECB5C">
      <w:pPr>
        <w:pStyle w:val="Listenabsatz"/>
        <w:numPr>
          <w:ilvl w:val="0"/>
          <w:numId w:val="9"/>
        </w:numPr>
        <w:spacing w:after="0" w:line="240" w:lineRule="auto"/>
        <w:rPr>
          <w:rFonts w:ascii="Calibri" w:hAnsi="Calibri" w:eastAsia="Calibri" w:cs="Calibri"/>
          <w:b w:val="0"/>
          <w:bCs w:val="0"/>
          <w:i w:val="0"/>
          <w:iCs w:val="0"/>
          <w:caps w:val="0"/>
          <w:smallCaps w:val="0"/>
          <w:noProof w:val="0"/>
          <w:color w:val="000000" w:themeColor="text1" w:themeTint="FF" w:themeShade="FF"/>
          <w:sz w:val="20"/>
          <w:szCs w:val="20"/>
          <w:lang w:val="de-DE"/>
        </w:rPr>
      </w:pPr>
      <w:r w:rsidRPr="47849D4E" w:rsidR="328BAF85">
        <w:rPr>
          <w:rFonts w:ascii="Calibri" w:hAnsi="Calibri" w:eastAsia="Calibri" w:cs="Calibri"/>
          <w:b w:val="0"/>
          <w:bCs w:val="0"/>
          <w:i w:val="0"/>
          <w:iCs w:val="0"/>
          <w:caps w:val="0"/>
          <w:smallCaps w:val="0"/>
          <w:noProof w:val="0"/>
          <w:color w:val="000000" w:themeColor="text1" w:themeTint="FF" w:themeShade="FF"/>
          <w:sz w:val="20"/>
          <w:szCs w:val="20"/>
          <w:lang w:val="de-DE"/>
        </w:rPr>
        <w:t>Neue Chancen für gesamtheitliche Office-Lösungen für den mobilen Arbeitsplatz mit Device-</w:t>
      </w:r>
      <w:r w:rsidRPr="47849D4E" w:rsidR="328BAF85">
        <w:rPr>
          <w:rFonts w:ascii="Calibri" w:hAnsi="Calibri" w:eastAsia="Calibri" w:cs="Calibri"/>
          <w:b w:val="0"/>
          <w:bCs w:val="0"/>
          <w:i w:val="0"/>
          <w:iCs w:val="0"/>
          <w:caps w:val="0"/>
          <w:smallCaps w:val="0"/>
          <w:noProof w:val="0"/>
          <w:color w:val="000000" w:themeColor="text1" w:themeTint="FF" w:themeShade="FF"/>
          <w:sz w:val="20"/>
          <w:szCs w:val="20"/>
          <w:lang w:val="de-DE"/>
        </w:rPr>
        <w:t>as</w:t>
      </w:r>
      <w:r w:rsidRPr="47849D4E" w:rsidR="328BAF85">
        <w:rPr>
          <w:rFonts w:ascii="Calibri" w:hAnsi="Calibri" w:eastAsia="Calibri" w:cs="Calibri"/>
          <w:b w:val="0"/>
          <w:bCs w:val="0"/>
          <w:i w:val="0"/>
          <w:iCs w:val="0"/>
          <w:caps w:val="0"/>
          <w:smallCaps w:val="0"/>
          <w:noProof w:val="0"/>
          <w:color w:val="000000" w:themeColor="text1" w:themeTint="FF" w:themeShade="FF"/>
          <w:sz w:val="20"/>
          <w:szCs w:val="20"/>
          <w:lang w:val="de-DE"/>
        </w:rPr>
        <w:t xml:space="preserve">-a-Service </w:t>
      </w:r>
    </w:p>
    <w:p w:rsidR="328BAF85" w:rsidP="47849D4E" w:rsidRDefault="328BAF85" w14:paraId="53CF95AB" w14:textId="29C023C6">
      <w:pPr>
        <w:pStyle w:val="Listenabsatz"/>
        <w:numPr>
          <w:ilvl w:val="0"/>
          <w:numId w:val="9"/>
        </w:numPr>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Im Hartmannsdorfer Showroom eine Samsung Videowall im Einsatz erleben</w:t>
      </w:r>
    </w:p>
    <w:p w:rsidR="00AB2173" w:rsidP="164B213A" w:rsidRDefault="00AB2173" w14:paraId="1A85164E" w14:textId="06D0704E">
      <w:pPr>
        <w:pStyle w:val="Listenabsatz"/>
        <w:spacing w:after="0"/>
        <w:ind w:left="720"/>
        <w:jc w:val="both"/>
        <w:rPr>
          <w:rFonts w:ascii="Arial" w:hAnsi="Arial" w:eastAsia="Times New Roman" w:cs="Arial"/>
          <w:sz w:val="20"/>
          <w:szCs w:val="20"/>
          <w:lang w:eastAsia="de-DE"/>
        </w:rPr>
      </w:pPr>
    </w:p>
    <w:p w:rsidR="328BAF85" w:rsidP="47849D4E" w:rsidRDefault="328BAF85" w14:paraId="5F72B9C2" w14:textId="4A3AD7BA">
      <w:pPr>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1"/>
          <w:iCs w:val="1"/>
          <w:caps w:val="0"/>
          <w:smallCaps w:val="0"/>
          <w:noProof w:val="0"/>
          <w:color w:val="000000" w:themeColor="text1" w:themeTint="FF" w:themeShade="FF"/>
          <w:sz w:val="20"/>
          <w:szCs w:val="20"/>
          <w:lang w:val="de-DE"/>
        </w:rPr>
        <w:t xml:space="preserve">Die Partnerschaft mit Samsung wächst: Als Distributor bietet KOMSA ab sofort </w:t>
      </w:r>
      <w:r w:rsidRPr="47849D4E" w:rsidR="118C5FBB">
        <w:rPr>
          <w:rFonts w:ascii="Aptos" w:hAnsi="Aptos" w:eastAsia="Aptos" w:cs="Aptos"/>
          <w:b w:val="0"/>
          <w:bCs w:val="0"/>
          <w:i w:val="1"/>
          <w:iCs w:val="1"/>
          <w:caps w:val="0"/>
          <w:smallCaps w:val="0"/>
          <w:noProof w:val="0"/>
          <w:color w:val="000000" w:themeColor="text1" w:themeTint="FF" w:themeShade="FF"/>
          <w:sz w:val="20"/>
          <w:szCs w:val="20"/>
          <w:lang w:val="de-DE"/>
        </w:rPr>
        <w:t xml:space="preserve">auch </w:t>
      </w:r>
      <w:r w:rsidRPr="47849D4E" w:rsidR="328BAF85">
        <w:rPr>
          <w:rFonts w:ascii="Aptos" w:hAnsi="Aptos" w:eastAsia="Aptos" w:cs="Aptos"/>
          <w:b w:val="0"/>
          <w:bCs w:val="0"/>
          <w:i w:val="1"/>
          <w:iCs w:val="1"/>
          <w:caps w:val="0"/>
          <w:smallCaps w:val="0"/>
          <w:noProof w:val="0"/>
          <w:color w:val="000000" w:themeColor="text1" w:themeTint="FF" w:themeShade="FF"/>
          <w:sz w:val="20"/>
          <w:szCs w:val="20"/>
          <w:lang w:val="de-DE"/>
        </w:rPr>
        <w:t>hochwertige Samsung Displays (TFT)</w:t>
      </w:r>
      <w:r w:rsidRPr="47849D4E" w:rsidR="526E57ED">
        <w:rPr>
          <w:rFonts w:ascii="Aptos" w:hAnsi="Aptos" w:eastAsia="Aptos" w:cs="Aptos"/>
          <w:b w:val="0"/>
          <w:bCs w:val="0"/>
          <w:i w:val="1"/>
          <w:iCs w:val="1"/>
          <w:caps w:val="0"/>
          <w:smallCaps w:val="0"/>
          <w:noProof w:val="0"/>
          <w:color w:val="000000" w:themeColor="text1" w:themeTint="FF" w:themeShade="FF"/>
          <w:sz w:val="20"/>
          <w:szCs w:val="20"/>
          <w:lang w:val="de-DE"/>
        </w:rPr>
        <w:t xml:space="preserve"> an</w:t>
      </w:r>
      <w:r w:rsidRPr="47849D4E" w:rsidR="328BAF85">
        <w:rPr>
          <w:rFonts w:ascii="Aptos" w:hAnsi="Aptos" w:eastAsia="Aptos" w:cs="Aptos"/>
          <w:b w:val="0"/>
          <w:bCs w:val="0"/>
          <w:i w:val="1"/>
          <w:iCs w:val="1"/>
          <w:caps w:val="0"/>
          <w:smallCaps w:val="0"/>
          <w:noProof w:val="0"/>
          <w:color w:val="000000" w:themeColor="text1" w:themeTint="FF" w:themeShade="FF"/>
          <w:sz w:val="20"/>
          <w:szCs w:val="20"/>
          <w:lang w:val="de-DE"/>
        </w:rPr>
        <w:t xml:space="preserve">. Wir erweitern damit für unsere Handelspartner das umfassende Mobile </w:t>
      </w:r>
      <w:r w:rsidRPr="47849D4E" w:rsidR="328BAF85">
        <w:rPr>
          <w:rFonts w:ascii="Aptos" w:hAnsi="Aptos" w:eastAsia="Aptos" w:cs="Aptos"/>
          <w:b w:val="0"/>
          <w:bCs w:val="0"/>
          <w:i w:val="1"/>
          <w:iCs w:val="1"/>
          <w:caps w:val="0"/>
          <w:smallCaps w:val="0"/>
          <w:noProof w:val="0"/>
          <w:color w:val="000000" w:themeColor="text1" w:themeTint="FF" w:themeShade="FF"/>
          <w:sz w:val="20"/>
          <w:szCs w:val="20"/>
          <w:lang w:val="de-DE"/>
        </w:rPr>
        <w:t>eXperience</w:t>
      </w:r>
      <w:r w:rsidRPr="47849D4E" w:rsidR="328BAF85">
        <w:rPr>
          <w:rFonts w:ascii="Aptos" w:hAnsi="Aptos" w:eastAsia="Aptos" w:cs="Aptos"/>
          <w:b w:val="0"/>
          <w:bCs w:val="0"/>
          <w:i w:val="1"/>
          <w:iCs w:val="1"/>
          <w:caps w:val="0"/>
          <w:smallCaps w:val="0"/>
          <w:noProof w:val="0"/>
          <w:color w:val="000000" w:themeColor="text1" w:themeTint="FF" w:themeShade="FF"/>
          <w:sz w:val="20"/>
          <w:szCs w:val="20"/>
          <w:lang w:val="de-DE"/>
        </w:rPr>
        <w:t xml:space="preserve"> (MX)-Portfolio von Samsung. Mit dieser einzigartigen Produktauswahl festigen wir unsere Position als idealer Partner für unsere Kunden.</w:t>
      </w:r>
    </w:p>
    <w:p w:rsidR="328BAF85" w:rsidP="47849D4E" w:rsidRDefault="328BAF85" w14:paraId="35E10819" w14:textId="28DAC1E4">
      <w:pPr>
        <w:pStyle w:val="Standard"/>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Dazu Anne Jeck,</w:t>
      </w:r>
      <w:r w:rsidRPr="47849D4E" w:rsidR="4EE1E4D2">
        <w:rPr>
          <w:rFonts w:ascii="Aptos" w:hAnsi="Aptos" w:eastAsia="Aptos" w:cs="Aptos"/>
          <w:b w:val="0"/>
          <w:bCs w:val="0"/>
          <w:i w:val="0"/>
          <w:iCs w:val="0"/>
          <w:caps w:val="0"/>
          <w:smallCaps w:val="0"/>
          <w:noProof w:val="0"/>
          <w:color w:val="000000" w:themeColor="text1" w:themeTint="FF" w:themeShade="FF"/>
          <w:sz w:val="20"/>
          <w:szCs w:val="20"/>
          <w:lang w:val="de-DE"/>
        </w:rPr>
        <w:t xml:space="preserve"> </w:t>
      </w:r>
      <w:r w:rsidRPr="47849D4E" w:rsidR="4EE1E4D2">
        <w:rPr>
          <w:rFonts w:ascii="Aptos" w:hAnsi="Aptos" w:eastAsia="Aptos" w:cs="Aptos"/>
          <w:noProof w:val="0"/>
          <w:sz w:val="20"/>
          <w:szCs w:val="20"/>
          <w:lang w:val="de-DE"/>
        </w:rPr>
        <w:t>Executive Vice President Distribution</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 von der KOMSA AG: </w:t>
      </w:r>
    </w:p>
    <w:p w:rsidR="328BAF85" w:rsidP="47849D4E" w:rsidRDefault="328BAF85" w14:paraId="27B1DAE7" w14:textId="6BCDE8C6">
      <w:pPr>
        <w:pStyle w:val="Standard"/>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“Besonders im Bereich Office-Lösungen setzen wir mit der Portfolio-Erweiterung neue Maßstäbe. Unser breites Angebot für den mobilen Arbeitsplatz bietet alles, was Unternehmen für eine moderne und effiziente Arbeitsumgebung benötigen – von einheitlichen Mobile-</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Workplace</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-Ausstattungen bis hin zu zukunftsweisenden Device-</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as</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-a-Service-Lösungen. Mit diesen innovativen Ansätzen schaffen wir für unsere Partner die optimale Grundlage, um gemeinsam das Geschäftspotential weiter auszubau</w:t>
      </w:r>
      <w:r w:rsidRPr="47849D4E" w:rsidR="328BAF85">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en.</w:t>
      </w:r>
      <w:r w:rsidRPr="47849D4E" w:rsidR="7625AE31">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 xml:space="preserve"> </w:t>
      </w:r>
      <w:r w:rsidRPr="47849D4E" w:rsidR="7625AE31">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Zusätzlich stärkt dieses Portfolio unseren Zugang zu dem Endkundenbereich „Gaming“ bei unseren Handelspartnern</w:t>
      </w:r>
      <w:r w:rsidRPr="47849D4E" w:rsidR="7625AE31">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w:t>
      </w:r>
      <w:r w:rsidRPr="47849D4E" w:rsidR="328BAF85">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w:t>
      </w:r>
    </w:p>
    <w:p w:rsidR="328BAF85" w:rsidP="47849D4E" w:rsidRDefault="328BAF85" w14:paraId="11F5BB90" w14:textId="1ADB584C">
      <w:pPr>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Samsung Displays zeichnen sich aus durch eine herausragende Bildqualität, fortschrittliche Technologie und überzeugen mit einem stilvollen Design. Ob für </w:t>
      </w:r>
      <w:r w:rsidRPr="47849D4E" w:rsidR="79BB900E">
        <w:rPr>
          <w:rFonts w:ascii="Aptos" w:hAnsi="Aptos" w:eastAsia="Aptos" w:cs="Aptos"/>
          <w:b w:val="0"/>
          <w:bCs w:val="0"/>
          <w:i w:val="0"/>
          <w:iCs w:val="0"/>
          <w:caps w:val="0"/>
          <w:smallCaps w:val="0"/>
          <w:noProof w:val="0"/>
          <w:color w:val="000000" w:themeColor="text1" w:themeTint="FF" w:themeShade="FF"/>
          <w:sz w:val="20"/>
          <w:szCs w:val="20"/>
          <w:lang w:val="de-DE"/>
        </w:rPr>
        <w:t>zuhause</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den Einsatz im Büro, im Einzelhandel oder für anspruchsvolle Multimedia-Anwendungen – die neuen Samsung Displays bieten die perfekte Lösung für unterschiedlichste Bedürfnisse.</w:t>
      </w:r>
    </w:p>
    <w:p w:rsidR="328BAF85" w:rsidP="47849D4E" w:rsidRDefault="328BAF85" w14:paraId="751DAB1A" w14:textId="10B550A9">
      <w:pPr>
        <w:pStyle w:val="Standard"/>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Am KOMSA Firmenstandort in Hartmannsdorf können sich interessierte Partner eine Samsung </w:t>
      </w:r>
      <w:r w:rsidRPr="47849D4E" w:rsidR="1F2E8C4B">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 xml:space="preserve">LED-Wand mit fortschrittlicher Micro-LED-Technologie - </w:t>
      </w:r>
      <w:r w:rsidRPr="47849D4E" w:rsidR="5EECAC8B">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“The Wall”</w:t>
      </w:r>
      <w:r w:rsidRPr="47849D4E" w:rsidR="328BAF85">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 xml:space="preserve"> </w:t>
      </w:r>
      <w:r w:rsidRPr="47849D4E" w:rsidR="2E690765">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 xml:space="preserve">- </w:t>
      </w:r>
      <w:r w:rsidRPr="47849D4E" w:rsidR="328BAF85">
        <w:rPr>
          <w:rFonts w:ascii="Aptos" w:hAnsi="Aptos" w:eastAsia="Aptos" w:cs="Aptos" w:asciiTheme="minorAscii" w:hAnsiTheme="minorAscii" w:eastAsiaTheme="minorAscii" w:cstheme="minorBidi"/>
          <w:b w:val="0"/>
          <w:bCs w:val="0"/>
          <w:i w:val="0"/>
          <w:iCs w:val="0"/>
          <w:caps w:val="0"/>
          <w:smallCaps w:val="0"/>
          <w:noProof w:val="0"/>
          <w:color w:val="000000" w:themeColor="text1" w:themeTint="FF" w:themeShade="FF"/>
          <w:sz w:val="20"/>
          <w:szCs w:val="20"/>
          <w:lang w:val="de-DE" w:eastAsia="en-US" w:bidi="ar-SA"/>
        </w:rPr>
        <w:t>im Einsatz anschauen. Dort wurde im Innovation Hub und Schulungs</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zentrum </w:t>
      </w:r>
      <w:r w:rsidRPr="47849D4E" w:rsidR="641F9B13">
        <w:rPr>
          <w:rFonts w:ascii="Aptos" w:hAnsi="Aptos" w:eastAsia="Aptos" w:cs="Aptos"/>
          <w:b w:val="0"/>
          <w:bCs w:val="0"/>
          <w:i w:val="0"/>
          <w:iCs w:val="0"/>
          <w:caps w:val="0"/>
          <w:smallCaps w:val="0"/>
          <w:noProof w:val="0"/>
          <w:color w:val="000000" w:themeColor="text1" w:themeTint="FF" w:themeShade="FF"/>
          <w:sz w:val="20"/>
          <w:szCs w:val="20"/>
          <w:lang w:val="de-DE"/>
        </w:rPr>
        <w:t>die All-In-</w:t>
      </w:r>
      <w:r w:rsidRPr="47849D4E" w:rsidR="641F9B13">
        <w:rPr>
          <w:rFonts w:ascii="Aptos" w:hAnsi="Aptos" w:eastAsia="Aptos" w:cs="Aptos"/>
          <w:b w:val="0"/>
          <w:bCs w:val="0"/>
          <w:i w:val="0"/>
          <w:iCs w:val="0"/>
          <w:caps w:val="0"/>
          <w:smallCaps w:val="0"/>
          <w:noProof w:val="0"/>
          <w:color w:val="000000" w:themeColor="text1" w:themeTint="FF" w:themeShade="FF"/>
          <w:sz w:val="20"/>
          <w:szCs w:val="20"/>
          <w:lang w:val="de-DE"/>
        </w:rPr>
        <w:t>One</w:t>
      </w:r>
      <w:r w:rsidRPr="47849D4E" w:rsidR="641F9B13">
        <w:rPr>
          <w:rFonts w:ascii="Aptos" w:hAnsi="Aptos" w:eastAsia="Aptos" w:cs="Aptos"/>
          <w:b w:val="0"/>
          <w:bCs w:val="0"/>
          <w:i w:val="0"/>
          <w:iCs w:val="0"/>
          <w:caps w:val="0"/>
          <w:smallCaps w:val="0"/>
          <w:noProof w:val="0"/>
          <w:color w:val="000000" w:themeColor="text1" w:themeTint="FF" w:themeShade="FF"/>
          <w:sz w:val="20"/>
          <w:szCs w:val="20"/>
          <w:lang w:val="de-DE"/>
        </w:rPr>
        <w:t xml:space="preserve"> Lösung</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 installiert, die vor Ort </w:t>
      </w:r>
      <w:r w:rsidRPr="47849D4E" w:rsidR="49D7F0BE">
        <w:rPr>
          <w:rFonts w:ascii="Aptos" w:hAnsi="Aptos" w:eastAsia="Aptos" w:cs="Aptos"/>
          <w:b w:val="0"/>
          <w:bCs w:val="0"/>
          <w:i w:val="0"/>
          <w:iCs w:val="0"/>
          <w:caps w:val="0"/>
          <w:smallCaps w:val="0"/>
          <w:noProof w:val="0"/>
          <w:color w:val="000000" w:themeColor="text1" w:themeTint="FF" w:themeShade="FF"/>
          <w:sz w:val="20"/>
          <w:szCs w:val="20"/>
          <w:lang w:val="de-DE"/>
        </w:rPr>
        <w:t xml:space="preserve">in ihren Funktionen vorgeführt </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werden kann</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 </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Speziell diese Displays sind für den professionellen Einsatz und großformatige Präsentationen konzipiert und ideal für Events und Veranstaltungen jeder Art.</w:t>
      </w:r>
    </w:p>
    <w:p w:rsidR="328BAF85" w:rsidP="47849D4E" w:rsidRDefault="328BAF85" w14:paraId="14180124" w14:textId="60AA60F0">
      <w:pPr>
        <w:pStyle w:val="Standard"/>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0C93A40C">
        <w:rPr>
          <w:rFonts w:ascii="Aptos" w:hAnsi="Aptos" w:eastAsia="Aptos" w:cs="Aptos"/>
          <w:noProof w:val="0"/>
          <w:sz w:val="20"/>
          <w:szCs w:val="20"/>
          <w:lang w:val="de-DE"/>
        </w:rPr>
        <w:t xml:space="preserve">Christoph </w:t>
      </w:r>
      <w:r w:rsidRPr="47849D4E" w:rsidR="0C93A40C">
        <w:rPr>
          <w:rFonts w:ascii="Aptos" w:hAnsi="Aptos" w:eastAsia="Aptos" w:cs="Aptos"/>
          <w:noProof w:val="0"/>
          <w:sz w:val="20"/>
          <w:szCs w:val="20"/>
          <w:lang w:val="de-DE"/>
        </w:rPr>
        <w:t>Kuner</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w:t>
      </w:r>
      <w:r w:rsidRPr="47849D4E" w:rsidR="19ECF57E">
        <w:rPr>
          <w:rFonts w:ascii="Aptos" w:hAnsi="Aptos" w:eastAsia="Aptos" w:cs="Aptos"/>
          <w:b w:val="0"/>
          <w:bCs w:val="0"/>
          <w:i w:val="0"/>
          <w:iCs w:val="0"/>
          <w:caps w:val="0"/>
          <w:smallCaps w:val="0"/>
          <w:noProof w:val="0"/>
          <w:color w:val="000000" w:themeColor="text1" w:themeTint="FF" w:themeShade="FF"/>
          <w:sz w:val="20"/>
          <w:szCs w:val="20"/>
          <w:lang w:val="de-DE"/>
        </w:rPr>
        <w:t xml:space="preserve"> </w:t>
      </w:r>
      <w:r w:rsidRPr="47849D4E" w:rsidR="15D43F1A">
        <w:rPr>
          <w:rFonts w:ascii="Aptos" w:hAnsi="Aptos" w:eastAsia="Aptos" w:cs="Aptos"/>
          <w:b w:val="0"/>
          <w:bCs w:val="0"/>
          <w:i w:val="0"/>
          <w:iCs w:val="0"/>
          <w:caps w:val="0"/>
          <w:smallCaps w:val="0"/>
          <w:noProof w:val="0"/>
          <w:color w:val="000000" w:themeColor="text1" w:themeTint="FF" w:themeShade="FF"/>
          <w:sz w:val="20"/>
          <w:szCs w:val="20"/>
          <w:lang w:val="de-DE"/>
        </w:rPr>
        <w:t>Head</w:t>
      </w:r>
      <w:r w:rsidRPr="47849D4E" w:rsidR="15D43F1A">
        <w:rPr>
          <w:rFonts w:ascii="Aptos" w:hAnsi="Aptos" w:eastAsia="Aptos" w:cs="Aptos"/>
          <w:b w:val="0"/>
          <w:bCs w:val="0"/>
          <w:i w:val="0"/>
          <w:iCs w:val="0"/>
          <w:caps w:val="0"/>
          <w:smallCaps w:val="0"/>
          <w:noProof w:val="0"/>
          <w:color w:val="000000" w:themeColor="text1" w:themeTint="FF" w:themeShade="FF"/>
          <w:sz w:val="20"/>
          <w:szCs w:val="20"/>
          <w:lang w:val="de-DE"/>
        </w:rPr>
        <w:t xml:space="preserve"> </w:t>
      </w:r>
      <w:r w:rsidRPr="47849D4E" w:rsidR="15D43F1A">
        <w:rPr>
          <w:rFonts w:ascii="Aptos" w:hAnsi="Aptos" w:eastAsia="Aptos" w:cs="Aptos"/>
          <w:b w:val="0"/>
          <w:bCs w:val="0"/>
          <w:i w:val="0"/>
          <w:iCs w:val="0"/>
          <w:caps w:val="0"/>
          <w:smallCaps w:val="0"/>
          <w:noProof w:val="0"/>
          <w:color w:val="000000" w:themeColor="text1" w:themeTint="FF" w:themeShade="FF"/>
          <w:sz w:val="20"/>
          <w:szCs w:val="20"/>
          <w:lang w:val="de-DE"/>
        </w:rPr>
        <w:t>of</w:t>
      </w:r>
      <w:r w:rsidRPr="47849D4E" w:rsidR="15D43F1A">
        <w:rPr>
          <w:rFonts w:ascii="Aptos" w:hAnsi="Aptos" w:eastAsia="Aptos" w:cs="Aptos"/>
          <w:b w:val="0"/>
          <w:bCs w:val="0"/>
          <w:i w:val="0"/>
          <w:iCs w:val="0"/>
          <w:caps w:val="0"/>
          <w:smallCaps w:val="0"/>
          <w:noProof w:val="0"/>
          <w:color w:val="000000" w:themeColor="text1" w:themeTint="FF" w:themeShade="FF"/>
          <w:sz w:val="20"/>
          <w:szCs w:val="20"/>
          <w:lang w:val="de-DE"/>
        </w:rPr>
        <w:t xml:space="preserve"> Distribution</w:t>
      </w:r>
      <w:r w:rsidRPr="47849D4E" w:rsidR="1155F75E">
        <w:rPr>
          <w:rFonts w:ascii="Aptos" w:hAnsi="Aptos" w:eastAsia="Aptos" w:cs="Aptos"/>
          <w:b w:val="0"/>
          <w:bCs w:val="0"/>
          <w:i w:val="0"/>
          <w:iCs w:val="0"/>
          <w:caps w:val="0"/>
          <w:smallCaps w:val="0"/>
          <w:noProof w:val="0"/>
          <w:color w:val="000000" w:themeColor="text1" w:themeTint="FF" w:themeShade="FF"/>
          <w:sz w:val="20"/>
          <w:szCs w:val="20"/>
          <w:lang w:val="de-DE"/>
        </w:rPr>
        <w:t>,</w:t>
      </w: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 xml:space="preserve"> Samsung:</w:t>
      </w:r>
    </w:p>
    <w:p w:rsidR="39F6D40D" w:rsidP="47849D4E" w:rsidRDefault="39F6D40D" w14:paraId="2A77A5BD" w14:textId="23E3E294">
      <w:pPr>
        <w:spacing w:before="0" w:beforeAutospacing="off" w:after="0" w:afterAutospacing="off"/>
        <w:rPr>
          <w:rFonts w:ascii="Aptos" w:hAnsi="Aptos" w:eastAsia="Aptos" w:cs="Aptos"/>
          <w:b w:val="0"/>
          <w:bCs w:val="0"/>
          <w:i w:val="1"/>
          <w:iCs w:val="1"/>
          <w:caps w:val="0"/>
          <w:smallCaps w:val="0"/>
          <w:noProof w:val="0"/>
          <w:color w:val="000000" w:themeColor="text1" w:themeTint="FF" w:themeShade="FF"/>
          <w:sz w:val="20"/>
          <w:szCs w:val="20"/>
          <w:lang w:val="de-DE"/>
        </w:rPr>
      </w:pPr>
      <w:r w:rsidRPr="47849D4E" w:rsidR="39F6D40D">
        <w:rPr>
          <w:rFonts w:ascii="Aptos" w:hAnsi="Aptos" w:eastAsia="Aptos" w:cs="Aptos" w:asciiTheme="minorAscii" w:hAnsiTheme="minorAscii" w:eastAsiaTheme="minorAscii" w:cstheme="minorBidi"/>
          <w:b w:val="0"/>
          <w:bCs w:val="0"/>
          <w:i w:val="1"/>
          <w:iCs w:val="1"/>
          <w:caps w:val="0"/>
          <w:smallCaps w:val="0"/>
          <w:noProof w:val="0"/>
          <w:color w:val="000000" w:themeColor="text1" w:themeTint="FF" w:themeShade="FF"/>
          <w:sz w:val="20"/>
          <w:szCs w:val="20"/>
          <w:lang w:val="de-DE" w:eastAsia="en-US" w:bidi="ar-SA"/>
        </w:rPr>
        <w:t>„Wir freuen uns sehr, unseren langjährigen Partner KOMSA als einen der führenden Value-Add-Distributoren der Tech-Branche nun auch für unser Display Sortiment an Bord zu haben. Diese Partnerschaft stärkt unsere gemeinsame Marktposition und eröffnet neue Möglichkeiten sowie ein großes Kundenpotenzial im Bereich digitaler Lösungen.“</w:t>
      </w:r>
    </w:p>
    <w:p w:rsidR="47849D4E" w:rsidP="47849D4E" w:rsidRDefault="47849D4E" w14:paraId="6744B5EB" w14:textId="1DC63E66">
      <w:pPr>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p>
    <w:p w:rsidR="328BAF85" w:rsidP="47849D4E" w:rsidRDefault="328BAF85" w14:paraId="4C407FA3" w14:textId="57822101">
      <w:pPr>
        <w:spacing w:after="160" w:line="259" w:lineRule="auto"/>
        <w:rPr>
          <w:rFonts w:ascii="Aptos" w:hAnsi="Aptos" w:eastAsia="Aptos" w:cs="Aptos"/>
          <w:b w:val="0"/>
          <w:bCs w:val="0"/>
          <w:i w:val="0"/>
          <w:iCs w:val="0"/>
          <w:caps w:val="0"/>
          <w:smallCaps w:val="0"/>
          <w:noProof w:val="0"/>
          <w:color w:val="000000" w:themeColor="text1" w:themeTint="FF" w:themeShade="FF"/>
          <w:sz w:val="20"/>
          <w:szCs w:val="20"/>
          <w:lang w:val="de-DE"/>
        </w:rPr>
      </w:pPr>
      <w:r w:rsidRPr="47849D4E" w:rsidR="328BAF85">
        <w:rPr>
          <w:rFonts w:ascii="Aptos" w:hAnsi="Aptos" w:eastAsia="Aptos" w:cs="Aptos"/>
          <w:b w:val="0"/>
          <w:bCs w:val="0"/>
          <w:i w:val="0"/>
          <w:iCs w:val="0"/>
          <w:caps w:val="0"/>
          <w:smallCaps w:val="0"/>
          <w:noProof w:val="0"/>
          <w:color w:val="000000" w:themeColor="text1" w:themeTint="FF" w:themeShade="FF"/>
          <w:sz w:val="20"/>
          <w:szCs w:val="20"/>
          <w:lang w:val="de-DE"/>
        </w:rPr>
        <w:t>KOMSA und Samsung stehen für erstklassige Produkte und Services, die den Anforderungen eines modernen Arbeitsplatzes gerecht werden. Wir laden unsere Kunden und Partner ein, die neuen Möglichkeiten zu nutzen, um mit uns gemeinsam das Geschäft auf die nächste Stufe zu heben.</w:t>
      </w:r>
    </w:p>
    <w:p w:rsidR="12D323B2" w:rsidP="12D323B2" w:rsidRDefault="12D323B2" w14:paraId="58431DE6" w14:textId="72957513">
      <w:pPr>
        <w:spacing w:after="0"/>
      </w:pPr>
    </w:p>
    <w:p w:rsidR="47849D4E" w:rsidRDefault="47849D4E" w14:paraId="327D53D0" w14:textId="6F114476">
      <w:r>
        <w:br w:type="page"/>
      </w:r>
    </w:p>
    <w:p w:rsidR="00B5261D" w:rsidP="164B213A" w:rsidRDefault="00B5261D" w14:paraId="1B9B2F65" w14:textId="38AE06C0">
      <w:pPr>
        <w:pStyle w:val="Standard"/>
        <w:spacing w:before="240" w:beforeAutospacing="off" w:after="240" w:afterAutospacing="off"/>
        <w:jc w:val="both"/>
        <w:rPr>
          <w:rFonts w:ascii="Arial" w:hAnsi="Arial" w:eastAsia="Times New Roman" w:cs="Arial"/>
          <w:sz w:val="20"/>
          <w:szCs w:val="20"/>
          <w:lang w:eastAsia="de-DE"/>
        </w:rPr>
      </w:pPr>
      <w:r w:rsidRPr="47849D4E" w:rsidR="00B5261D">
        <w:rPr>
          <w:rFonts w:ascii="Arial" w:hAnsi="Arial" w:eastAsia="Times New Roman" w:cs="Arial"/>
          <w:sz w:val="20"/>
          <w:szCs w:val="20"/>
          <w:lang w:eastAsia="de-DE"/>
        </w:rPr>
        <w:t>W</w:t>
      </w:r>
      <w:r w:rsidRPr="47849D4E" w:rsidR="00B5261D">
        <w:rPr>
          <w:rFonts w:ascii="Arial" w:hAnsi="Arial" w:eastAsia="Times New Roman" w:cs="Arial"/>
          <w:sz w:val="20"/>
          <w:szCs w:val="20"/>
          <w:lang w:eastAsia="de-DE"/>
        </w:rPr>
        <w:t>eiterführende Informationen:</w:t>
      </w:r>
    </w:p>
    <w:p w:rsidR="00EA2D49" w:rsidP="47849D4E" w:rsidRDefault="00EA2D49" w14:paraId="635FC013" w14:textId="4A2B3230">
      <w:pPr>
        <w:pStyle w:val="Standard"/>
        <w:spacing w:after="0"/>
        <w:jc w:val="both"/>
        <w:rPr>
          <w:rFonts w:ascii="Arial" w:hAnsi="Arial" w:eastAsia="Arial" w:cs="Arial"/>
          <w:noProof w:val="0"/>
          <w:sz w:val="20"/>
          <w:szCs w:val="20"/>
          <w:lang w:val="de-DE"/>
        </w:rPr>
      </w:pPr>
      <w:hyperlink r:id="R74b5a6b1db674dcd">
        <w:r w:rsidRPr="47849D4E" w:rsidR="77B21463">
          <w:rPr>
            <w:rStyle w:val="Hyperlink"/>
            <w:rFonts w:ascii="Arial" w:hAnsi="Arial" w:eastAsia="Arial" w:cs="Arial"/>
            <w:noProof w:val="0"/>
            <w:sz w:val="20"/>
            <w:szCs w:val="20"/>
            <w:lang w:val="de-DE"/>
          </w:rPr>
          <w:t>https://komsa.com/aktuelles/komsa-erweitert-samsung-portfolio-neue-loesungen-fuer-den-modernen-arbeitsplatz</w:t>
        </w:r>
      </w:hyperlink>
    </w:p>
    <w:p w:rsidR="00B932EB" w:rsidP="00B932EB" w:rsidRDefault="00B932EB" w14:paraId="6038D274" w14:textId="77777777">
      <w:pPr>
        <w:spacing w:after="0"/>
        <w:jc w:val="both"/>
        <w:rPr>
          <w:rFonts w:ascii="Arial" w:hAnsi="Arial" w:eastAsia="Times New Roman" w:cs="Arial"/>
          <w:sz w:val="20"/>
          <w:szCs w:val="20"/>
          <w:lang w:eastAsia="de-DE"/>
        </w:rPr>
      </w:pPr>
    </w:p>
    <w:p w:rsidRPr="00B932EB" w:rsidR="00B932EB" w:rsidP="00B932EB" w:rsidRDefault="00B932EB" w14:paraId="7EEEA90B" w14:textId="77777777">
      <w:pPr>
        <w:spacing w:after="0"/>
        <w:jc w:val="both"/>
        <w:rPr>
          <w:rFonts w:ascii="Arial" w:hAnsi="Arial" w:eastAsia="Times New Roman" w:cs="Arial"/>
          <w:sz w:val="20"/>
          <w:szCs w:val="20"/>
          <w:lang w:eastAsia="de-DE"/>
        </w:rPr>
      </w:pPr>
      <w:r w:rsidRPr="00B932EB">
        <w:rPr>
          <w:rFonts w:ascii="Arial" w:hAnsi="Arial" w:eastAsia="Times New Roman" w:cs="Arial"/>
          <w:b/>
          <w:bCs/>
          <w:sz w:val="20"/>
          <w:szCs w:val="20"/>
          <w:lang w:eastAsia="de-DE"/>
        </w:rPr>
        <w:t>Über KOMSA</w:t>
      </w:r>
    </w:p>
    <w:p w:rsidRPr="00B932EB" w:rsidR="00B932EB" w:rsidP="00B932EB" w:rsidRDefault="00B932EB" w14:paraId="24D80355" w14:textId="20B92BEC">
      <w:pPr>
        <w:spacing w:after="0"/>
        <w:jc w:val="both"/>
        <w:rPr>
          <w:rFonts w:ascii="Arial" w:hAnsi="Arial" w:eastAsia="Times New Roman" w:cs="Arial"/>
          <w:sz w:val="20"/>
          <w:szCs w:val="20"/>
          <w:lang w:eastAsia="de-DE"/>
        </w:rPr>
      </w:pPr>
      <w:r w:rsidRPr="00B932EB">
        <w:rPr>
          <w:rFonts w:ascii="Arial" w:hAnsi="Arial" w:eastAsia="Times New Roman" w:cs="Arial"/>
          <w:sz w:val="20"/>
          <w:szCs w:val="20"/>
          <w:lang w:eastAsia="de-DE"/>
        </w:rPr>
        <w:t>Die KOMSA-Gruppe ist der größte Vertriebs-, Marketing- und Dienstleistungspartner für globale Telekommunikationsmarken in Deutschland.</w:t>
      </w:r>
      <w:r>
        <w:rPr>
          <w:rFonts w:ascii="Arial" w:hAnsi="Arial" w:eastAsia="Times New Roman" w:cs="Arial"/>
          <w:sz w:val="20"/>
          <w:szCs w:val="20"/>
          <w:lang w:eastAsia="de-DE"/>
        </w:rPr>
        <w:t xml:space="preserve"> </w:t>
      </w:r>
      <w:r w:rsidRPr="00B932EB">
        <w:rPr>
          <w:rFonts w:ascii="Arial" w:hAnsi="Arial" w:eastAsia="Times New Roman" w:cs="Arial"/>
          <w:sz w:val="20"/>
          <w:szCs w:val="20"/>
          <w:lang w:eastAsia="de-DE"/>
        </w:rPr>
        <w:t xml:space="preserve">Die Unternehmensgruppe vertritt über </w:t>
      </w:r>
      <w:r>
        <w:rPr>
          <w:rFonts w:ascii="Arial" w:hAnsi="Arial" w:eastAsia="Times New Roman" w:cs="Arial"/>
          <w:sz w:val="20"/>
          <w:szCs w:val="20"/>
          <w:lang w:eastAsia="de-DE"/>
        </w:rPr>
        <w:t>2</w:t>
      </w:r>
      <w:r w:rsidRPr="00B932EB">
        <w:rPr>
          <w:rFonts w:ascii="Arial" w:hAnsi="Arial" w:eastAsia="Times New Roman" w:cs="Arial"/>
          <w:sz w:val="20"/>
          <w:szCs w:val="20"/>
          <w:lang w:eastAsia="de-DE"/>
        </w:rPr>
        <w:t xml:space="preserve">00 Technologiepartner und hat Zugang zu über </w:t>
      </w:r>
      <w:r>
        <w:rPr>
          <w:rFonts w:ascii="Arial" w:hAnsi="Arial" w:eastAsia="Times New Roman" w:cs="Arial"/>
          <w:sz w:val="20"/>
          <w:szCs w:val="20"/>
          <w:lang w:eastAsia="de-DE"/>
        </w:rPr>
        <w:t>2</w:t>
      </w:r>
      <w:r w:rsidRPr="00B932EB">
        <w:rPr>
          <w:rFonts w:ascii="Arial" w:hAnsi="Arial" w:eastAsia="Times New Roman" w:cs="Arial"/>
          <w:sz w:val="20"/>
          <w:szCs w:val="20"/>
          <w:lang w:eastAsia="de-DE"/>
        </w:rPr>
        <w:t xml:space="preserve">0.000 Handelspartnern. Der Kooperation aetka haben sich über 2.000 Fachhändlern angeschlossen. Die Unternehmensgruppe vermietet </w:t>
      </w:r>
      <w:r>
        <w:rPr>
          <w:rFonts w:ascii="Arial" w:hAnsi="Arial" w:eastAsia="Times New Roman" w:cs="Arial"/>
          <w:sz w:val="20"/>
          <w:szCs w:val="20"/>
          <w:lang w:eastAsia="de-DE"/>
        </w:rPr>
        <w:t xml:space="preserve">zudem </w:t>
      </w:r>
      <w:r w:rsidRPr="00B932EB">
        <w:rPr>
          <w:rFonts w:ascii="Arial" w:hAnsi="Arial" w:eastAsia="Times New Roman" w:cs="Arial"/>
          <w:sz w:val="20"/>
          <w:szCs w:val="20"/>
          <w:lang w:eastAsia="de-DE"/>
        </w:rPr>
        <w:t>mobile Geräte an Unternehmen und die öffentliche Hand. Die KOMSA Logistik wurde mehrfach ausgezeichnet, unter anderem mit dem Deutschen und dem Europäischen Logistik-Preis.</w:t>
      </w:r>
      <w:r w:rsidRPr="00B932EB">
        <w:rPr>
          <w:rFonts w:ascii="Arial" w:hAnsi="Arial" w:eastAsia="Times New Roman" w:cs="Arial"/>
          <w:sz w:val="16"/>
          <w:szCs w:val="16"/>
          <w:lang w:eastAsia="de-DE"/>
        </w:rPr>
        <w:t xml:space="preserve"> </w:t>
      </w:r>
      <w:r w:rsidRPr="00B932EB">
        <w:rPr>
          <w:rFonts w:ascii="Arial" w:hAnsi="Arial" w:eastAsia="Times New Roman" w:cs="Arial"/>
          <w:sz w:val="20"/>
          <w:szCs w:val="20"/>
          <w:lang w:eastAsia="de-DE"/>
        </w:rPr>
        <w:t>Die KOMSA AG hat sich 2023 mit der Westcoast-Gruppe zusammengeschlossen</w:t>
      </w:r>
      <w:r>
        <w:rPr>
          <w:rFonts w:ascii="Arial" w:hAnsi="Arial" w:eastAsia="Times New Roman" w:cs="Arial"/>
          <w:sz w:val="20"/>
          <w:szCs w:val="20"/>
          <w:lang w:eastAsia="de-DE"/>
        </w:rPr>
        <w:t xml:space="preserve">. </w:t>
      </w:r>
    </w:p>
    <w:p w:rsidR="00B932EB" w:rsidP="00871F20" w:rsidRDefault="00B932EB" w14:paraId="533981E3" w14:textId="77777777">
      <w:pPr>
        <w:spacing w:after="0"/>
        <w:jc w:val="both"/>
        <w:rPr>
          <w:rFonts w:ascii="Arial" w:hAnsi="Arial" w:eastAsia="Times New Roman" w:cs="Arial"/>
          <w:sz w:val="20"/>
          <w:szCs w:val="20"/>
          <w:lang w:eastAsia="de-DE"/>
        </w:rPr>
      </w:pPr>
    </w:p>
    <w:p w:rsidR="008B35D0" w:rsidP="008D04B3" w:rsidRDefault="008B35D0" w14:paraId="6B589581" w14:textId="77777777">
      <w:pPr>
        <w:spacing w:after="0"/>
        <w:jc w:val="both"/>
        <w:rPr>
          <w:rFonts w:ascii="Arial" w:hAnsi="Arial" w:eastAsia="Times New Roman" w:cs="Arial"/>
          <w:sz w:val="20"/>
          <w:szCs w:val="20"/>
          <w:lang w:eastAsia="de-DE"/>
        </w:rPr>
      </w:pPr>
    </w:p>
    <w:p w:rsidRPr="00142185" w:rsidR="008D04B3" w:rsidP="008D04B3" w:rsidRDefault="008D04B3" w14:paraId="2C477314" w14:textId="77777777">
      <w:pPr>
        <w:autoSpaceDE w:val="0"/>
        <w:autoSpaceDN w:val="0"/>
        <w:adjustRightInd w:val="0"/>
        <w:spacing w:after="0"/>
        <w:jc w:val="both"/>
        <w:rPr>
          <w:rFonts w:ascii="Arial" w:hAnsi="Arial" w:eastAsia="Times New Roman" w:cs="Arial"/>
          <w:sz w:val="20"/>
          <w:szCs w:val="20"/>
          <w:lang w:eastAsia="de-DE"/>
        </w:rPr>
      </w:pPr>
      <w:r w:rsidRPr="00142185">
        <w:rPr>
          <w:rFonts w:ascii="Arial" w:hAnsi="Arial" w:eastAsia="Times New Roman" w:cs="Arial"/>
          <w:sz w:val="20"/>
          <w:szCs w:val="20"/>
          <w:lang w:eastAsia="de-DE"/>
        </w:rPr>
        <w:t>Wir geben Ihnen gern weitere redaktionelle Informationen:</w:t>
      </w:r>
    </w:p>
    <w:p w:rsidRPr="00142185" w:rsidR="008D04B3" w:rsidP="008D04B3" w:rsidRDefault="008D04B3" w14:paraId="4C169504" w14:textId="77777777">
      <w:pPr>
        <w:autoSpaceDE w:val="0"/>
        <w:autoSpaceDN w:val="0"/>
        <w:adjustRightInd w:val="0"/>
        <w:spacing w:after="0"/>
        <w:jc w:val="both"/>
        <w:rPr>
          <w:rFonts w:ascii="Arial" w:hAnsi="Arial" w:eastAsia="Times New Roman" w:cs="Arial"/>
          <w:sz w:val="20"/>
          <w:szCs w:val="20"/>
          <w:lang w:eastAsia="de-DE"/>
        </w:rPr>
      </w:pPr>
    </w:p>
    <w:p w:rsidRPr="00142185" w:rsidR="008D04B3" w:rsidP="008D04B3" w:rsidRDefault="008D04B3" w14:paraId="195F90A0" w14:textId="77777777">
      <w:pPr>
        <w:tabs>
          <w:tab w:val="left" w:pos="4962"/>
        </w:tabs>
        <w:autoSpaceDE w:val="0"/>
        <w:autoSpaceDN w:val="0"/>
        <w:adjustRightInd w:val="0"/>
        <w:spacing w:after="0"/>
        <w:jc w:val="both"/>
        <w:rPr>
          <w:rFonts w:ascii="Arial" w:hAnsi="Arial" w:eastAsia="Times New Roman" w:cs="Arial"/>
          <w:sz w:val="20"/>
          <w:szCs w:val="20"/>
          <w:lang w:eastAsia="de-DE"/>
        </w:rPr>
      </w:pPr>
      <w:r w:rsidRPr="00142185">
        <w:rPr>
          <w:rFonts w:ascii="Arial" w:hAnsi="Arial" w:eastAsia="Times New Roman" w:cs="Arial"/>
          <w:b/>
          <w:sz w:val="20"/>
          <w:szCs w:val="20"/>
          <w:lang w:eastAsia="de-DE"/>
        </w:rPr>
        <w:t>KOMSA</w:t>
      </w:r>
      <w:r w:rsidRPr="00142185">
        <w:rPr>
          <w:rFonts w:ascii="Arial" w:hAnsi="Arial" w:eastAsia="Times New Roman" w:cs="Arial"/>
          <w:b/>
          <w:sz w:val="20"/>
          <w:szCs w:val="20"/>
          <w:lang w:eastAsia="de-DE"/>
        </w:rPr>
        <w:tab/>
      </w:r>
      <w:r w:rsidRPr="00142185">
        <w:rPr>
          <w:rFonts w:ascii="Arial" w:hAnsi="Arial" w:eastAsia="Times New Roman" w:cs="Arial"/>
          <w:b/>
          <w:sz w:val="20"/>
          <w:szCs w:val="20"/>
          <w:lang w:eastAsia="de-DE"/>
        </w:rPr>
        <w:t>Internet:</w:t>
      </w:r>
      <w:r w:rsidRPr="00142185">
        <w:rPr>
          <w:rFonts w:ascii="Arial" w:hAnsi="Arial" w:eastAsia="Times New Roman" w:cs="Arial"/>
          <w:b/>
          <w:sz w:val="20"/>
          <w:szCs w:val="20"/>
          <w:lang w:eastAsia="de-DE"/>
        </w:rPr>
        <w:tab/>
      </w:r>
      <w:r w:rsidRPr="00142185">
        <w:rPr>
          <w:rFonts w:ascii="Arial" w:hAnsi="Arial" w:eastAsia="Times New Roman" w:cs="Arial"/>
          <w:b/>
          <w:sz w:val="20"/>
          <w:szCs w:val="20"/>
          <w:lang w:eastAsia="de-DE"/>
        </w:rPr>
        <w:br/>
      </w:r>
      <w:r w:rsidRPr="00142185">
        <w:rPr>
          <w:rFonts w:ascii="Arial" w:hAnsi="Arial" w:eastAsia="Times New Roman" w:cs="Arial"/>
          <w:sz w:val="20"/>
          <w:szCs w:val="20"/>
          <w:lang w:eastAsia="de-DE"/>
        </w:rPr>
        <w:t>Presseteam</w:t>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www.komsa.com</w:t>
      </w:r>
    </w:p>
    <w:p w:rsidRPr="00142185" w:rsidR="008D04B3" w:rsidP="008D04B3" w:rsidRDefault="00F83F58" w14:paraId="023BF942" w14:textId="77777777">
      <w:pPr>
        <w:tabs>
          <w:tab w:val="left" w:pos="4962"/>
        </w:tabs>
        <w:autoSpaceDE w:val="0"/>
        <w:autoSpaceDN w:val="0"/>
        <w:adjustRightInd w:val="0"/>
        <w:spacing w:after="0"/>
        <w:jc w:val="both"/>
        <w:rPr>
          <w:rFonts w:ascii="Arial" w:hAnsi="Arial" w:eastAsia="Times New Roman" w:cs="Arial"/>
          <w:sz w:val="20"/>
          <w:szCs w:val="20"/>
          <w:lang w:eastAsia="de-DE"/>
        </w:rPr>
      </w:pPr>
      <w:r>
        <w:rPr>
          <w:rFonts w:ascii="Arial" w:hAnsi="Arial" w:eastAsia="Times New Roman" w:cs="Arial"/>
          <w:sz w:val="20"/>
          <w:szCs w:val="20"/>
          <w:lang w:eastAsia="de-DE"/>
        </w:rPr>
        <w:t>Komsa Allee 1</w:t>
      </w:r>
      <w:r w:rsidRPr="00142185" w:rsidR="008D04B3">
        <w:rPr>
          <w:rFonts w:ascii="Arial" w:hAnsi="Arial" w:eastAsia="Times New Roman" w:cs="Arial"/>
          <w:sz w:val="20"/>
          <w:szCs w:val="20"/>
          <w:lang w:eastAsia="de-DE"/>
        </w:rPr>
        <w:tab/>
      </w:r>
    </w:p>
    <w:p w:rsidRPr="00142185" w:rsidR="001235D9" w:rsidP="00145B80" w:rsidRDefault="008D04B3" w14:paraId="51D6161E" w14:textId="77777777">
      <w:pPr>
        <w:rPr>
          <w:sz w:val="20"/>
          <w:szCs w:val="20"/>
        </w:rPr>
      </w:pPr>
      <w:r w:rsidRPr="00142185">
        <w:rPr>
          <w:rFonts w:ascii="Arial" w:hAnsi="Arial" w:eastAsia="Times New Roman" w:cs="Arial"/>
          <w:sz w:val="20"/>
          <w:szCs w:val="20"/>
          <w:lang w:eastAsia="de-DE"/>
        </w:rPr>
        <w:t xml:space="preserve">09232 Hartmannsdorf </w:t>
      </w:r>
      <w:r w:rsidRPr="00142185">
        <w:rPr>
          <w:rFonts w:ascii="Arial" w:hAnsi="Arial" w:eastAsia="Times New Roman" w:cs="Arial"/>
          <w:b/>
          <w:sz w:val="20"/>
          <w:szCs w:val="20"/>
          <w:lang w:eastAsia="de-DE"/>
        </w:rPr>
        <w:tab/>
      </w:r>
      <w:r w:rsidRPr="00142185">
        <w:rPr>
          <w:rFonts w:ascii="Arial" w:hAnsi="Arial" w:eastAsia="Times New Roman" w:cs="Arial"/>
          <w:b/>
          <w:sz w:val="20"/>
          <w:szCs w:val="20"/>
          <w:lang w:eastAsia="de-DE"/>
        </w:rPr>
        <w:tab/>
      </w:r>
      <w:r w:rsidRPr="00142185">
        <w:rPr>
          <w:rFonts w:ascii="Arial" w:hAnsi="Arial" w:eastAsia="Times New Roman" w:cs="Arial"/>
          <w:b/>
          <w:sz w:val="20"/>
          <w:szCs w:val="20"/>
          <w:lang w:eastAsia="de-DE"/>
        </w:rPr>
        <w:tab/>
      </w:r>
      <w:r w:rsidRPr="00142185">
        <w:rPr>
          <w:rFonts w:ascii="Arial" w:hAnsi="Arial" w:eastAsia="Times New Roman" w:cs="Arial"/>
          <w:b/>
          <w:sz w:val="20"/>
          <w:szCs w:val="20"/>
          <w:lang w:eastAsia="de-DE"/>
        </w:rPr>
        <w:tab/>
      </w:r>
      <w:r w:rsidR="00142185">
        <w:rPr>
          <w:rFonts w:ascii="Arial" w:hAnsi="Arial" w:eastAsia="Times New Roman" w:cs="Arial"/>
          <w:b/>
          <w:sz w:val="20"/>
          <w:szCs w:val="20"/>
          <w:lang w:eastAsia="de-DE"/>
        </w:rPr>
        <w:tab/>
      </w:r>
      <w:proofErr w:type="spellStart"/>
      <w:r w:rsidRPr="00142185">
        <w:rPr>
          <w:rFonts w:ascii="Arial" w:hAnsi="Arial" w:eastAsia="Times New Roman" w:cs="Arial"/>
          <w:b/>
          <w:sz w:val="20"/>
          <w:szCs w:val="20"/>
          <w:lang w:eastAsia="de-DE"/>
        </w:rPr>
        <w:t>e-Mail</w:t>
      </w:r>
      <w:proofErr w:type="spellEnd"/>
      <w:r w:rsidRPr="00142185">
        <w:rPr>
          <w:rFonts w:ascii="Arial" w:hAnsi="Arial" w:eastAsia="Times New Roman" w:cs="Arial"/>
          <w:b/>
          <w:sz w:val="20"/>
          <w:szCs w:val="20"/>
          <w:lang w:eastAsia="de-DE"/>
        </w:rPr>
        <w:t>:</w:t>
      </w:r>
      <w:r w:rsidRPr="00142185">
        <w:rPr>
          <w:rFonts w:ascii="Arial" w:hAnsi="Arial" w:eastAsia="Times New Roman" w:cs="Arial"/>
          <w:sz w:val="20"/>
          <w:szCs w:val="20"/>
          <w:lang w:eastAsia="de-DE"/>
        </w:rPr>
        <w:br/>
      </w:r>
      <w:r w:rsidRPr="00142185">
        <w:rPr>
          <w:rFonts w:ascii="Arial" w:hAnsi="Arial" w:eastAsia="Times New Roman" w:cs="Arial"/>
          <w:sz w:val="20"/>
          <w:szCs w:val="20"/>
          <w:lang w:eastAsia="de-DE"/>
        </w:rPr>
        <w:t>Tel.: 03722/713-750</w:t>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ab/>
      </w:r>
      <w:r w:rsidRPr="00142185">
        <w:rPr>
          <w:rFonts w:ascii="Arial" w:hAnsi="Arial" w:eastAsia="Times New Roman" w:cs="Arial"/>
          <w:sz w:val="20"/>
          <w:szCs w:val="20"/>
          <w:lang w:eastAsia="de-DE"/>
        </w:rPr>
        <w:t>presse@komsa.com</w:t>
      </w:r>
    </w:p>
    <w:sectPr w:rsidRPr="00142185" w:rsidR="001235D9" w:rsidSect="000E438A">
      <w:headerReference w:type="default" r:id="rId12"/>
      <w:footerReference w:type="even" r:id="rId13"/>
      <w:pgSz w:w="11906" w:h="16838" w:orient="portrait"/>
      <w:pgMar w:top="2835" w:right="1418" w:bottom="624" w:left="1418" w:header="720" w:footer="413" w:gutter="0"/>
      <w:cols w:space="720"/>
      <w:footerReference w:type="default" r:id="R6c679b36238f464c"/>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95467" w:rsidP="00263181" w:rsidRDefault="00E95467" w14:paraId="682117EE" w14:textId="77777777">
      <w:pPr>
        <w:spacing w:after="0" w:line="240" w:lineRule="auto"/>
      </w:pPr>
      <w:r>
        <w:separator/>
      </w:r>
    </w:p>
  </w:endnote>
  <w:endnote w:type="continuationSeparator" w:id="0">
    <w:p w:rsidR="00E95467" w:rsidP="00263181" w:rsidRDefault="00E95467" w14:paraId="0B48BBF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E040C" w:rsidRDefault="002E040C" w14:paraId="1BC2B56C" w14:textId="77777777">
    <w:pPr>
      <w:pStyle w:val="Fuzeile"/>
      <w:framePr w:wrap="around" w:hAnchor="margin" w:vAnchor="text"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F97DB3">
      <w:rPr>
        <w:rStyle w:val="Seitenzahl"/>
        <w:noProof/>
      </w:rPr>
      <w:t>1</w:t>
    </w:r>
    <w:r>
      <w:rPr>
        <w:rStyle w:val="Seitenzahl"/>
      </w:rPr>
      <w:fldChar w:fldCharType="end"/>
    </w:r>
  </w:p>
  <w:p w:rsidR="002E040C" w:rsidRDefault="002E040C" w14:paraId="17B6B9F7" w14:textId="77777777">
    <w:pPr>
      <w:pStyle w:val="Fuzeile"/>
    </w:pPr>
  </w:p>
</w:ftr>
</file>

<file path=word/footer2.xml><?xml version="1.0" encoding="utf-8"?>
<w:ftr xmlns:w14="http://schemas.microsoft.com/office/word/2010/wordml" xmlns:w="http://schemas.openxmlformats.org/wordprocessingml/2006/main">
  <w:tbl>
    <w:tblPr>
      <w:tblStyle w:val="NormaleTabelle"/>
      <w:bidiVisual w:val="0"/>
      <w:tblW w:w="0" w:type="auto"/>
      <w:tblLayout w:type="fixed"/>
      <w:tblLook w:val="06A0" w:firstRow="1" w:lastRow="0" w:firstColumn="1" w:lastColumn="0" w:noHBand="1" w:noVBand="1"/>
    </w:tblPr>
    <w:tblGrid>
      <w:gridCol w:w="3020"/>
      <w:gridCol w:w="3020"/>
      <w:gridCol w:w="3020"/>
    </w:tblGrid>
    <w:tr w:rsidR="164B213A" w:rsidTr="164B213A" w14:paraId="7C3A677C">
      <w:trPr>
        <w:trHeight w:val="300"/>
      </w:trPr>
      <w:tc>
        <w:tcPr>
          <w:tcW w:w="3020" w:type="dxa"/>
          <w:tcMar/>
        </w:tcPr>
        <w:p w:rsidR="164B213A" w:rsidP="164B213A" w:rsidRDefault="164B213A" w14:paraId="41AD1F2C" w14:textId="7C622783">
          <w:pPr>
            <w:pStyle w:val="Kopfzeile"/>
            <w:bidi w:val="0"/>
            <w:ind w:left="-115"/>
            <w:jc w:val="left"/>
          </w:pPr>
        </w:p>
      </w:tc>
      <w:tc>
        <w:tcPr>
          <w:tcW w:w="3020" w:type="dxa"/>
          <w:tcMar/>
        </w:tcPr>
        <w:p w:rsidR="164B213A" w:rsidP="164B213A" w:rsidRDefault="164B213A" w14:paraId="0FD846EA" w14:textId="0D10640C">
          <w:pPr>
            <w:pStyle w:val="Kopfzeile"/>
            <w:bidi w:val="0"/>
            <w:jc w:val="center"/>
          </w:pPr>
        </w:p>
      </w:tc>
      <w:tc>
        <w:tcPr>
          <w:tcW w:w="3020" w:type="dxa"/>
          <w:tcMar/>
        </w:tcPr>
        <w:p w:rsidR="164B213A" w:rsidP="164B213A" w:rsidRDefault="164B213A" w14:paraId="73820AC8" w14:textId="6B27E90B">
          <w:pPr>
            <w:pStyle w:val="Kopfzeile"/>
            <w:bidi w:val="0"/>
            <w:ind w:right="-115"/>
            <w:jc w:val="right"/>
          </w:pPr>
        </w:p>
      </w:tc>
    </w:tr>
  </w:tbl>
  <w:p w:rsidR="164B213A" w:rsidP="164B213A" w:rsidRDefault="164B213A" w14:paraId="44EECB8E" w14:textId="3F0D0B26">
    <w:pPr>
      <w:pStyle w:val="Fuzeile"/>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95467" w:rsidP="00263181" w:rsidRDefault="00E95467" w14:paraId="33741CF8" w14:textId="77777777">
      <w:pPr>
        <w:spacing w:after="0" w:line="240" w:lineRule="auto"/>
      </w:pPr>
      <w:r>
        <w:separator/>
      </w:r>
    </w:p>
  </w:footnote>
  <w:footnote w:type="continuationSeparator" w:id="0">
    <w:p w:rsidR="00E95467" w:rsidP="00263181" w:rsidRDefault="00E95467" w14:paraId="6BE5D285"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2E040C" w:rsidRDefault="00AE5B87" w14:paraId="6467F023" w14:textId="77777777">
    <w:pPr>
      <w:pStyle w:val="Kopfzeile"/>
    </w:pPr>
    <w:r>
      <w:rPr>
        <w:rFonts w:ascii="Arial" w:hAnsi="Arial" w:cs="Arial"/>
        <w:b/>
        <w:noProof/>
        <w:sz w:val="28"/>
        <w:lang w:eastAsia="de-DE"/>
      </w:rPr>
      <w:drawing>
        <wp:anchor distT="0" distB="0" distL="114300" distR="114300" simplePos="0" relativeHeight="251658240" behindDoc="0" locked="0" layoutInCell="1" allowOverlap="1" wp14:anchorId="472FAA60" wp14:editId="0AA80CF4">
          <wp:simplePos x="0" y="0"/>
          <wp:positionH relativeFrom="column">
            <wp:posOffset>4176395</wp:posOffset>
          </wp:positionH>
          <wp:positionV relativeFrom="paragraph">
            <wp:posOffset>85725</wp:posOffset>
          </wp:positionV>
          <wp:extent cx="1887220" cy="342900"/>
          <wp:effectExtent l="0" t="0" r="0" b="0"/>
          <wp:wrapNone/>
          <wp:docPr id="3" name="Grafik 3" descr="R:\Multimedia-Daten\Logos\KOMSA\KOMSA Logo\Logo+Die bessere Verbindung\OFFICE\KOMSA_claim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ultimedia-Daten\Logos\KOMSA\KOMSA Logo\Logo+Die bessere Verbindung\OFFICE\KOMSA_claim_RGB.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23729"/>
                  <a:stretch/>
                </pic:blipFill>
                <pic:spPr bwMode="auto">
                  <a:xfrm>
                    <a:off x="0" y="0"/>
                    <a:ext cx="1887220" cy="342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Pr="002B7136" w:rsidR="002E040C" w:rsidRDefault="002E040C" w14:paraId="02746C00" w14:textId="77777777">
    <w:pPr>
      <w:pStyle w:val="Kopfzeile"/>
      <w:rPr>
        <w:rFonts w:ascii="Arial" w:hAnsi="Arial" w:cs="Arial"/>
        <w:color w:val="FF0000"/>
        <w:sz w:val="28"/>
        <w:szCs w:val="28"/>
      </w:rPr>
    </w:pPr>
  </w:p>
  <w:p w:rsidR="002E040C" w:rsidRDefault="002E040C" w14:paraId="475FE416" w14:textId="77777777">
    <w:pPr>
      <w:pStyle w:val="Kopfzeile"/>
    </w:pPr>
  </w:p>
  <w:p w:rsidR="002E040C" w:rsidP="164B213A" w:rsidRDefault="00282D10" w14:paraId="44BE00A7" w14:textId="1C21991A">
    <w:pPr>
      <w:pStyle w:val="Kopfzeile"/>
      <w:spacing w:before="120"/>
      <w:rPr>
        <w:rFonts w:ascii="Arial" w:hAnsi="Arial" w:cs="Arial"/>
        <w:b w:val="1"/>
        <w:bCs w:val="1"/>
      </w:rPr>
    </w:pPr>
    <w:r w:rsidRPr="47849D4E" w:rsidR="47849D4E">
      <w:rPr>
        <w:rFonts w:ascii="Arial" w:hAnsi="Arial" w:cs="Arial"/>
        <w:b w:val="1"/>
        <w:bCs w:val="1"/>
        <w:sz w:val="28"/>
        <w:szCs w:val="28"/>
      </w:rPr>
      <w:t>Presseinformation</w:t>
    </w:r>
    <w:r>
      <w:br/>
    </w:r>
    <w:r w:rsidRPr="47849D4E" w:rsidR="47849D4E">
      <w:rPr>
        <w:rFonts w:ascii="Arial" w:hAnsi="Arial" w:cs="Arial"/>
        <w:b w:val="1"/>
        <w:bCs w:val="1"/>
        <w:sz w:val="28"/>
        <w:szCs w:val="28"/>
      </w:rPr>
      <w:t>1</w:t>
    </w:r>
    <w:r w:rsidRPr="47849D4E" w:rsidR="47849D4E">
      <w:rPr>
        <w:rFonts w:ascii="Arial" w:hAnsi="Arial" w:cs="Arial"/>
        <w:b w:val="1"/>
        <w:bCs w:val="1"/>
        <w:sz w:val="28"/>
        <w:szCs w:val="28"/>
      </w:rPr>
      <w:t>8</w:t>
    </w:r>
    <w:r w:rsidRPr="47849D4E" w:rsidR="47849D4E">
      <w:rPr>
        <w:rFonts w:ascii="Arial" w:hAnsi="Arial" w:cs="Arial"/>
        <w:b w:val="1"/>
        <w:bCs w:val="1"/>
        <w:sz w:val="28"/>
        <w:szCs w:val="28"/>
      </w:rPr>
      <w:t xml:space="preserve">. </w:t>
    </w:r>
    <w:r w:rsidRPr="47849D4E" w:rsidR="47849D4E">
      <w:rPr>
        <w:rFonts w:ascii="Arial" w:hAnsi="Arial" w:cs="Arial"/>
        <w:b w:val="1"/>
        <w:bCs w:val="1"/>
        <w:sz w:val="28"/>
        <w:szCs w:val="28"/>
      </w:rPr>
      <w:t>September</w:t>
    </w:r>
    <w:r w:rsidRPr="47849D4E" w:rsidR="47849D4E">
      <w:rPr>
        <w:rFonts w:ascii="Arial" w:hAnsi="Arial" w:cs="Arial"/>
        <w:b w:val="1"/>
        <w:bCs w:val="1"/>
        <w:sz w:val="28"/>
        <w:szCs w:val="28"/>
      </w:rPr>
      <w:t xml:space="preserve"> 202</w:t>
    </w:r>
    <w:r w:rsidRPr="47849D4E" w:rsidR="47849D4E">
      <w:rPr>
        <w:rFonts w:ascii="Arial" w:hAnsi="Arial" w:cs="Arial"/>
        <w:b w:val="1"/>
        <w:bCs w:val="1"/>
        <w:sz w:val="28"/>
        <w:szCs w:val="28"/>
      </w:rPr>
      <w:t>4</w:t>
    </w:r>
  </w:p>
  <w:p w:rsidR="002E040C" w:rsidRDefault="002E040C" w14:paraId="482BDD49" w14:textId="77777777"/>
  <w:p w:rsidR="002E040C" w:rsidRDefault="002E040C" w14:paraId="55D51275" w14:textId="7777777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xmlns:w="http://schemas.openxmlformats.org/wordprocessingml/2006/main" w:abstractNumId="11">
    <w:nsid w:val="76e07f08"/>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4d42df53"/>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62cfce56"/>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2198c42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1B984EA7"/>
    <w:multiLevelType w:val="hybridMultilevel"/>
    <w:tmpl w:val="6696EE36"/>
    <w:lvl w:ilvl="0" w:tplc="04070001">
      <w:start w:val="1"/>
      <w:numFmt w:val="bullet"/>
      <w:lvlText w:val=""/>
      <w:lvlJc w:val="left"/>
      <w:pPr>
        <w:ind w:left="72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1" w15:restartNumberingAfterBreak="0">
    <w:nsid w:val="1F0965C0"/>
    <w:multiLevelType w:val="hybridMultilevel"/>
    <w:tmpl w:val="3B5EFFB8"/>
    <w:lvl w:ilvl="0" w:tplc="04070001">
      <w:start w:val="1"/>
      <w:numFmt w:val="bullet"/>
      <w:lvlText w:val=""/>
      <w:lvlJc w:val="left"/>
      <w:pPr>
        <w:ind w:left="735" w:hanging="375"/>
      </w:pPr>
      <w:rPr>
        <w:rFonts w:hint="default" w:ascii="Symbol" w:hAnsi="Symbol"/>
      </w:rPr>
    </w:lvl>
    <w:lvl w:ilvl="1" w:tplc="9E28E8A0">
      <w:numFmt w:val="bullet"/>
      <w:lvlText w:val="•"/>
      <w:lvlJc w:val="left"/>
      <w:pPr>
        <w:ind w:left="1440" w:hanging="360"/>
      </w:pPr>
      <w:rPr>
        <w:rFonts w:hint="default" w:ascii="Arial" w:hAnsi="Arial" w:eastAsia="Times New Roman" w:cs="Arial"/>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2" w15:restartNumberingAfterBreak="0">
    <w:nsid w:val="31E43C73"/>
    <w:multiLevelType w:val="hybridMultilevel"/>
    <w:tmpl w:val="320C6F12"/>
    <w:lvl w:ilvl="0" w:tplc="04070001">
      <w:start w:val="1"/>
      <w:numFmt w:val="bullet"/>
      <w:lvlText w:val=""/>
      <w:lvlJc w:val="left"/>
      <w:pPr>
        <w:ind w:left="750" w:hanging="39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3" w15:restartNumberingAfterBreak="0">
    <w:nsid w:val="40FD67A5"/>
    <w:multiLevelType w:val="multilevel"/>
    <w:tmpl w:val="D94A8A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41A35DBA"/>
    <w:multiLevelType w:val="hybridMultilevel"/>
    <w:tmpl w:val="C6D0BACA"/>
    <w:lvl w:ilvl="0" w:tplc="04070001">
      <w:start w:val="1"/>
      <w:numFmt w:val="bullet"/>
      <w:lvlText w:val=""/>
      <w:lvlJc w:val="left"/>
      <w:pPr>
        <w:ind w:left="72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5" w15:restartNumberingAfterBreak="0">
    <w:nsid w:val="43A42E55"/>
    <w:multiLevelType w:val="hybridMultilevel"/>
    <w:tmpl w:val="536A6EEE"/>
    <w:lvl w:ilvl="0" w:tplc="04070001">
      <w:start w:val="1"/>
      <w:numFmt w:val="bullet"/>
      <w:lvlText w:val=""/>
      <w:lvlJc w:val="left"/>
      <w:pPr>
        <w:ind w:left="72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6" w15:restartNumberingAfterBreak="0">
    <w:nsid w:val="54B60552"/>
    <w:multiLevelType w:val="hybridMultilevel"/>
    <w:tmpl w:val="EA4C2436"/>
    <w:lvl w:ilvl="0" w:tplc="68EA62E8">
      <w:numFmt w:val="bullet"/>
      <w:lvlText w:val=""/>
      <w:lvlJc w:val="left"/>
      <w:pPr>
        <w:ind w:left="735" w:hanging="375"/>
      </w:pPr>
      <w:rPr>
        <w:rFonts w:hint="default" w:ascii="Arial" w:hAnsi="Arial" w:eastAsia="Times New Roman" w:cs="Aria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7" w15:restartNumberingAfterBreak="0">
    <w:nsid w:val="5EFF20F9"/>
    <w:multiLevelType w:val="hybridMultilevel"/>
    <w:tmpl w:val="76947528"/>
    <w:lvl w:ilvl="0" w:tplc="04070001">
      <w:start w:val="1"/>
      <w:numFmt w:val="bullet"/>
      <w:lvlText w:val=""/>
      <w:lvlJc w:val="left"/>
      <w:pPr>
        <w:ind w:left="72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num w:numId="12">
    <w:abstractNumId w:val="11"/>
  </w:num>
  <w:num w:numId="11">
    <w:abstractNumId w:val="10"/>
  </w:num>
  <w:num w:numId="10">
    <w:abstractNumId w:val="9"/>
  </w:num>
  <w:num w:numId="9">
    <w:abstractNumId w:val="8"/>
  </w:num>
  <w:num w:numId="1" w16cid:durableId="913511595">
    <w:abstractNumId w:val="0"/>
  </w:num>
  <w:num w:numId="2" w16cid:durableId="1130712021">
    <w:abstractNumId w:val="4"/>
  </w:num>
  <w:num w:numId="3" w16cid:durableId="1363285946">
    <w:abstractNumId w:val="3"/>
  </w:num>
  <w:num w:numId="4" w16cid:durableId="1705863369">
    <w:abstractNumId w:val="5"/>
  </w:num>
  <w:num w:numId="5" w16cid:durableId="363286277">
    <w:abstractNumId w:val="6"/>
  </w:num>
  <w:num w:numId="6" w16cid:durableId="1107887813">
    <w:abstractNumId w:val="1"/>
  </w:num>
  <w:num w:numId="7" w16cid:durableId="1670908310">
    <w:abstractNumId w:val="7"/>
  </w:num>
  <w:num w:numId="8" w16cid:durableId="1900434159">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20"/>
  <w:hideSpellingErrors/>
  <w:hideGrammaticalErrors/>
  <w:activeWritingStyle w:lang="en-GB" w:vendorID="64" w:dllVersion="0" w:nlCheck="1" w:checkStyle="0" w:appName="MSWord"/>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04B3"/>
    <w:rsid w:val="0000382F"/>
    <w:rsid w:val="00006BDF"/>
    <w:rsid w:val="0001234B"/>
    <w:rsid w:val="000207EA"/>
    <w:rsid w:val="000255AE"/>
    <w:rsid w:val="0002740D"/>
    <w:rsid w:val="00027918"/>
    <w:rsid w:val="000352F4"/>
    <w:rsid w:val="0004138A"/>
    <w:rsid w:val="00042A32"/>
    <w:rsid w:val="00043FD4"/>
    <w:rsid w:val="000451AB"/>
    <w:rsid w:val="00046E17"/>
    <w:rsid w:val="00052A05"/>
    <w:rsid w:val="00052BD8"/>
    <w:rsid w:val="000719E3"/>
    <w:rsid w:val="00073C50"/>
    <w:rsid w:val="0007475C"/>
    <w:rsid w:val="00081A61"/>
    <w:rsid w:val="000914D6"/>
    <w:rsid w:val="000B3306"/>
    <w:rsid w:val="000B5782"/>
    <w:rsid w:val="000C6D51"/>
    <w:rsid w:val="000D3F40"/>
    <w:rsid w:val="000E31B1"/>
    <w:rsid w:val="000E438A"/>
    <w:rsid w:val="000E6D62"/>
    <w:rsid w:val="000F1093"/>
    <w:rsid w:val="000F4264"/>
    <w:rsid w:val="0010110C"/>
    <w:rsid w:val="00115A60"/>
    <w:rsid w:val="001235D9"/>
    <w:rsid w:val="001330F1"/>
    <w:rsid w:val="00133E81"/>
    <w:rsid w:val="00135170"/>
    <w:rsid w:val="00142185"/>
    <w:rsid w:val="001427E5"/>
    <w:rsid w:val="00145823"/>
    <w:rsid w:val="00145B80"/>
    <w:rsid w:val="00146870"/>
    <w:rsid w:val="00147669"/>
    <w:rsid w:val="00151C96"/>
    <w:rsid w:val="00163EAC"/>
    <w:rsid w:val="00166DB3"/>
    <w:rsid w:val="00172868"/>
    <w:rsid w:val="0017572E"/>
    <w:rsid w:val="0018105A"/>
    <w:rsid w:val="001825CB"/>
    <w:rsid w:val="001842C7"/>
    <w:rsid w:val="001925E3"/>
    <w:rsid w:val="001937D8"/>
    <w:rsid w:val="001975F4"/>
    <w:rsid w:val="001A2352"/>
    <w:rsid w:val="001A26F4"/>
    <w:rsid w:val="001A3ABA"/>
    <w:rsid w:val="001A7F7C"/>
    <w:rsid w:val="001B45F0"/>
    <w:rsid w:val="001C400A"/>
    <w:rsid w:val="001C6C72"/>
    <w:rsid w:val="001D6F77"/>
    <w:rsid w:val="00203037"/>
    <w:rsid w:val="00215A6B"/>
    <w:rsid w:val="00223175"/>
    <w:rsid w:val="00227EA6"/>
    <w:rsid w:val="00230874"/>
    <w:rsid w:val="0023106D"/>
    <w:rsid w:val="0023197E"/>
    <w:rsid w:val="00232354"/>
    <w:rsid w:val="00232430"/>
    <w:rsid w:val="00232858"/>
    <w:rsid w:val="00233339"/>
    <w:rsid w:val="002356A7"/>
    <w:rsid w:val="00241173"/>
    <w:rsid w:val="00241B0C"/>
    <w:rsid w:val="00243E23"/>
    <w:rsid w:val="00250AD7"/>
    <w:rsid w:val="00252565"/>
    <w:rsid w:val="00252D30"/>
    <w:rsid w:val="00255DA5"/>
    <w:rsid w:val="00256F5B"/>
    <w:rsid w:val="00263181"/>
    <w:rsid w:val="0026680F"/>
    <w:rsid w:val="002676F1"/>
    <w:rsid w:val="002752FE"/>
    <w:rsid w:val="00275F6B"/>
    <w:rsid w:val="00277EEB"/>
    <w:rsid w:val="00282D10"/>
    <w:rsid w:val="00283182"/>
    <w:rsid w:val="00286FDD"/>
    <w:rsid w:val="00295E72"/>
    <w:rsid w:val="00297118"/>
    <w:rsid w:val="002B6DB2"/>
    <w:rsid w:val="002B7136"/>
    <w:rsid w:val="002C3599"/>
    <w:rsid w:val="002C6338"/>
    <w:rsid w:val="002C69F1"/>
    <w:rsid w:val="002C7189"/>
    <w:rsid w:val="002E040C"/>
    <w:rsid w:val="002E4CAE"/>
    <w:rsid w:val="002F3CF5"/>
    <w:rsid w:val="002F3D8B"/>
    <w:rsid w:val="002F4A62"/>
    <w:rsid w:val="002F67D0"/>
    <w:rsid w:val="00300EDC"/>
    <w:rsid w:val="0030446A"/>
    <w:rsid w:val="00305618"/>
    <w:rsid w:val="0030664B"/>
    <w:rsid w:val="00324DB4"/>
    <w:rsid w:val="00324E98"/>
    <w:rsid w:val="00325A3B"/>
    <w:rsid w:val="003304B9"/>
    <w:rsid w:val="0033415E"/>
    <w:rsid w:val="00336A2D"/>
    <w:rsid w:val="00342782"/>
    <w:rsid w:val="00343F03"/>
    <w:rsid w:val="0035196C"/>
    <w:rsid w:val="00352C61"/>
    <w:rsid w:val="0035388D"/>
    <w:rsid w:val="00354EA4"/>
    <w:rsid w:val="00356F15"/>
    <w:rsid w:val="00362990"/>
    <w:rsid w:val="003654D6"/>
    <w:rsid w:val="00371A72"/>
    <w:rsid w:val="00373404"/>
    <w:rsid w:val="00373BED"/>
    <w:rsid w:val="003746E7"/>
    <w:rsid w:val="003755EE"/>
    <w:rsid w:val="0038304E"/>
    <w:rsid w:val="00392B08"/>
    <w:rsid w:val="00393A03"/>
    <w:rsid w:val="003A1470"/>
    <w:rsid w:val="003A2440"/>
    <w:rsid w:val="003A7D81"/>
    <w:rsid w:val="003B2F28"/>
    <w:rsid w:val="003C18C0"/>
    <w:rsid w:val="003C54AE"/>
    <w:rsid w:val="003D1CFE"/>
    <w:rsid w:val="003E3251"/>
    <w:rsid w:val="003F28BA"/>
    <w:rsid w:val="003F41BB"/>
    <w:rsid w:val="003F4377"/>
    <w:rsid w:val="003F4DD0"/>
    <w:rsid w:val="003F5E1F"/>
    <w:rsid w:val="00403142"/>
    <w:rsid w:val="00404D78"/>
    <w:rsid w:val="00407FB1"/>
    <w:rsid w:val="00410EF1"/>
    <w:rsid w:val="00411ECC"/>
    <w:rsid w:val="00412315"/>
    <w:rsid w:val="00416BBC"/>
    <w:rsid w:val="00417B3F"/>
    <w:rsid w:val="004211B4"/>
    <w:rsid w:val="00423861"/>
    <w:rsid w:val="00431780"/>
    <w:rsid w:val="00432A13"/>
    <w:rsid w:val="00437D49"/>
    <w:rsid w:val="00442ABF"/>
    <w:rsid w:val="004442D5"/>
    <w:rsid w:val="004465CD"/>
    <w:rsid w:val="00453F25"/>
    <w:rsid w:val="00460501"/>
    <w:rsid w:val="00466C24"/>
    <w:rsid w:val="00467EC7"/>
    <w:rsid w:val="00471E7F"/>
    <w:rsid w:val="00472890"/>
    <w:rsid w:val="00472A92"/>
    <w:rsid w:val="004752BE"/>
    <w:rsid w:val="004809F8"/>
    <w:rsid w:val="004903B7"/>
    <w:rsid w:val="004939FA"/>
    <w:rsid w:val="0049472C"/>
    <w:rsid w:val="004947DF"/>
    <w:rsid w:val="00494942"/>
    <w:rsid w:val="004965E7"/>
    <w:rsid w:val="00497CE7"/>
    <w:rsid w:val="004A0757"/>
    <w:rsid w:val="004A17DE"/>
    <w:rsid w:val="004A23D2"/>
    <w:rsid w:val="004A398F"/>
    <w:rsid w:val="004A5CD5"/>
    <w:rsid w:val="004B793F"/>
    <w:rsid w:val="004C322F"/>
    <w:rsid w:val="004C4F11"/>
    <w:rsid w:val="004C6A2C"/>
    <w:rsid w:val="004D60AF"/>
    <w:rsid w:val="004D60BC"/>
    <w:rsid w:val="004D6BE7"/>
    <w:rsid w:val="004F22AF"/>
    <w:rsid w:val="004F2BE2"/>
    <w:rsid w:val="004F4635"/>
    <w:rsid w:val="00501752"/>
    <w:rsid w:val="00505232"/>
    <w:rsid w:val="00506B26"/>
    <w:rsid w:val="00507008"/>
    <w:rsid w:val="0051210F"/>
    <w:rsid w:val="00513E54"/>
    <w:rsid w:val="00521457"/>
    <w:rsid w:val="0052607F"/>
    <w:rsid w:val="0053394A"/>
    <w:rsid w:val="00536C8D"/>
    <w:rsid w:val="00537732"/>
    <w:rsid w:val="0054245F"/>
    <w:rsid w:val="005456EA"/>
    <w:rsid w:val="00554297"/>
    <w:rsid w:val="005562F0"/>
    <w:rsid w:val="00561E60"/>
    <w:rsid w:val="005657A5"/>
    <w:rsid w:val="005707D4"/>
    <w:rsid w:val="00570C61"/>
    <w:rsid w:val="00571A2F"/>
    <w:rsid w:val="005722D6"/>
    <w:rsid w:val="005776FF"/>
    <w:rsid w:val="0058485A"/>
    <w:rsid w:val="005928C8"/>
    <w:rsid w:val="00593D97"/>
    <w:rsid w:val="005940AC"/>
    <w:rsid w:val="0059702D"/>
    <w:rsid w:val="00597A9E"/>
    <w:rsid w:val="005A17D0"/>
    <w:rsid w:val="005C6DB0"/>
    <w:rsid w:val="005D0ED5"/>
    <w:rsid w:val="005D1A7A"/>
    <w:rsid w:val="005D3EEB"/>
    <w:rsid w:val="005D5CA5"/>
    <w:rsid w:val="005E142F"/>
    <w:rsid w:val="005F218C"/>
    <w:rsid w:val="005F2726"/>
    <w:rsid w:val="005F43CB"/>
    <w:rsid w:val="005F503E"/>
    <w:rsid w:val="005F7CEE"/>
    <w:rsid w:val="00602F44"/>
    <w:rsid w:val="006039DD"/>
    <w:rsid w:val="006171E5"/>
    <w:rsid w:val="006419BF"/>
    <w:rsid w:val="00641FB7"/>
    <w:rsid w:val="0064657D"/>
    <w:rsid w:val="00651132"/>
    <w:rsid w:val="006529C8"/>
    <w:rsid w:val="00654576"/>
    <w:rsid w:val="00655918"/>
    <w:rsid w:val="00656C87"/>
    <w:rsid w:val="00656E2F"/>
    <w:rsid w:val="00666D27"/>
    <w:rsid w:val="0068437A"/>
    <w:rsid w:val="00693D86"/>
    <w:rsid w:val="00696211"/>
    <w:rsid w:val="006A4EA5"/>
    <w:rsid w:val="006A5623"/>
    <w:rsid w:val="006A6B8A"/>
    <w:rsid w:val="006B290C"/>
    <w:rsid w:val="006B77A5"/>
    <w:rsid w:val="006C232C"/>
    <w:rsid w:val="006C2A2A"/>
    <w:rsid w:val="006C4514"/>
    <w:rsid w:val="006C5932"/>
    <w:rsid w:val="006D0EC5"/>
    <w:rsid w:val="006D4487"/>
    <w:rsid w:val="006E1C64"/>
    <w:rsid w:val="006F03CD"/>
    <w:rsid w:val="006F048D"/>
    <w:rsid w:val="006F4138"/>
    <w:rsid w:val="00700E56"/>
    <w:rsid w:val="0070228F"/>
    <w:rsid w:val="00702799"/>
    <w:rsid w:val="007059FD"/>
    <w:rsid w:val="00711ECB"/>
    <w:rsid w:val="007129E2"/>
    <w:rsid w:val="00715511"/>
    <w:rsid w:val="007202D7"/>
    <w:rsid w:val="00721B10"/>
    <w:rsid w:val="0072462E"/>
    <w:rsid w:val="0072493A"/>
    <w:rsid w:val="00736843"/>
    <w:rsid w:val="0074594C"/>
    <w:rsid w:val="007462EA"/>
    <w:rsid w:val="007518A2"/>
    <w:rsid w:val="00753085"/>
    <w:rsid w:val="007545FC"/>
    <w:rsid w:val="00755F52"/>
    <w:rsid w:val="00757B38"/>
    <w:rsid w:val="0076024C"/>
    <w:rsid w:val="00764482"/>
    <w:rsid w:val="007729CE"/>
    <w:rsid w:val="0077466B"/>
    <w:rsid w:val="0077561A"/>
    <w:rsid w:val="007757C1"/>
    <w:rsid w:val="00783537"/>
    <w:rsid w:val="007846C6"/>
    <w:rsid w:val="007907B9"/>
    <w:rsid w:val="00791E50"/>
    <w:rsid w:val="007A1A9D"/>
    <w:rsid w:val="007A27F7"/>
    <w:rsid w:val="007A3D32"/>
    <w:rsid w:val="007B054F"/>
    <w:rsid w:val="007B0769"/>
    <w:rsid w:val="007B4780"/>
    <w:rsid w:val="007B57A3"/>
    <w:rsid w:val="007D1165"/>
    <w:rsid w:val="007D1D09"/>
    <w:rsid w:val="007D32A0"/>
    <w:rsid w:val="007D6545"/>
    <w:rsid w:val="007E23BF"/>
    <w:rsid w:val="007E2D63"/>
    <w:rsid w:val="007E66B5"/>
    <w:rsid w:val="007F6828"/>
    <w:rsid w:val="00802403"/>
    <w:rsid w:val="00804FFA"/>
    <w:rsid w:val="00812047"/>
    <w:rsid w:val="008203BF"/>
    <w:rsid w:val="00822460"/>
    <w:rsid w:val="0082287C"/>
    <w:rsid w:val="00823B6A"/>
    <w:rsid w:val="00823E46"/>
    <w:rsid w:val="00825A57"/>
    <w:rsid w:val="00827120"/>
    <w:rsid w:val="00836DAD"/>
    <w:rsid w:val="00837657"/>
    <w:rsid w:val="00845DAF"/>
    <w:rsid w:val="00850ABE"/>
    <w:rsid w:val="00856670"/>
    <w:rsid w:val="008612D9"/>
    <w:rsid w:val="00861861"/>
    <w:rsid w:val="00863DD7"/>
    <w:rsid w:val="00871F20"/>
    <w:rsid w:val="0087545F"/>
    <w:rsid w:val="00875F16"/>
    <w:rsid w:val="00876B2B"/>
    <w:rsid w:val="00891AE9"/>
    <w:rsid w:val="00896810"/>
    <w:rsid w:val="00897709"/>
    <w:rsid w:val="008A13B7"/>
    <w:rsid w:val="008A6481"/>
    <w:rsid w:val="008A7447"/>
    <w:rsid w:val="008B35D0"/>
    <w:rsid w:val="008B7646"/>
    <w:rsid w:val="008C40CE"/>
    <w:rsid w:val="008C5283"/>
    <w:rsid w:val="008C5847"/>
    <w:rsid w:val="008C7BA3"/>
    <w:rsid w:val="008D04B3"/>
    <w:rsid w:val="008D27B8"/>
    <w:rsid w:val="008D3030"/>
    <w:rsid w:val="008D3035"/>
    <w:rsid w:val="008D7B82"/>
    <w:rsid w:val="008E72A6"/>
    <w:rsid w:val="008F0F74"/>
    <w:rsid w:val="008F1D1D"/>
    <w:rsid w:val="008F476B"/>
    <w:rsid w:val="008F49FC"/>
    <w:rsid w:val="008F6165"/>
    <w:rsid w:val="00907E63"/>
    <w:rsid w:val="00911469"/>
    <w:rsid w:val="009118DE"/>
    <w:rsid w:val="00911ABA"/>
    <w:rsid w:val="009126B8"/>
    <w:rsid w:val="009240AF"/>
    <w:rsid w:val="00924272"/>
    <w:rsid w:val="00924F03"/>
    <w:rsid w:val="00931055"/>
    <w:rsid w:val="00931DC6"/>
    <w:rsid w:val="00931E92"/>
    <w:rsid w:val="00931FB5"/>
    <w:rsid w:val="00933817"/>
    <w:rsid w:val="00934E6F"/>
    <w:rsid w:val="00937A51"/>
    <w:rsid w:val="009473ED"/>
    <w:rsid w:val="00950BAD"/>
    <w:rsid w:val="00951D71"/>
    <w:rsid w:val="00951DD4"/>
    <w:rsid w:val="00951E12"/>
    <w:rsid w:val="00952688"/>
    <w:rsid w:val="009536FD"/>
    <w:rsid w:val="00955F61"/>
    <w:rsid w:val="00960DD1"/>
    <w:rsid w:val="00965550"/>
    <w:rsid w:val="00965E3C"/>
    <w:rsid w:val="00965E75"/>
    <w:rsid w:val="0096617B"/>
    <w:rsid w:val="00967E46"/>
    <w:rsid w:val="00970FDD"/>
    <w:rsid w:val="00972150"/>
    <w:rsid w:val="00980B86"/>
    <w:rsid w:val="00981DEF"/>
    <w:rsid w:val="00984231"/>
    <w:rsid w:val="00990FB9"/>
    <w:rsid w:val="00992BB6"/>
    <w:rsid w:val="009A237E"/>
    <w:rsid w:val="009B3EE5"/>
    <w:rsid w:val="009B4A4E"/>
    <w:rsid w:val="009C6CC5"/>
    <w:rsid w:val="009D012F"/>
    <w:rsid w:val="009D6DC0"/>
    <w:rsid w:val="009E124E"/>
    <w:rsid w:val="009E37E8"/>
    <w:rsid w:val="009E4422"/>
    <w:rsid w:val="009E5836"/>
    <w:rsid w:val="009F0A4E"/>
    <w:rsid w:val="009F27CC"/>
    <w:rsid w:val="009F2D08"/>
    <w:rsid w:val="009F2D54"/>
    <w:rsid w:val="009F60D1"/>
    <w:rsid w:val="00A03860"/>
    <w:rsid w:val="00A11EC7"/>
    <w:rsid w:val="00A15D8F"/>
    <w:rsid w:val="00A238D8"/>
    <w:rsid w:val="00A2402D"/>
    <w:rsid w:val="00A27163"/>
    <w:rsid w:val="00A516EE"/>
    <w:rsid w:val="00A539BC"/>
    <w:rsid w:val="00A5575A"/>
    <w:rsid w:val="00A5581E"/>
    <w:rsid w:val="00A55BAF"/>
    <w:rsid w:val="00A642B5"/>
    <w:rsid w:val="00A713CF"/>
    <w:rsid w:val="00A74D65"/>
    <w:rsid w:val="00A82DC5"/>
    <w:rsid w:val="00A860E8"/>
    <w:rsid w:val="00A93D59"/>
    <w:rsid w:val="00AA02E9"/>
    <w:rsid w:val="00AA67E5"/>
    <w:rsid w:val="00AA7538"/>
    <w:rsid w:val="00AB2173"/>
    <w:rsid w:val="00AB76A8"/>
    <w:rsid w:val="00AC6764"/>
    <w:rsid w:val="00AE27FE"/>
    <w:rsid w:val="00AE5B87"/>
    <w:rsid w:val="00AF075E"/>
    <w:rsid w:val="00AF0881"/>
    <w:rsid w:val="00AF4327"/>
    <w:rsid w:val="00AF7EBF"/>
    <w:rsid w:val="00B047C9"/>
    <w:rsid w:val="00B04999"/>
    <w:rsid w:val="00B04DD8"/>
    <w:rsid w:val="00B05780"/>
    <w:rsid w:val="00B06E8E"/>
    <w:rsid w:val="00B10B5F"/>
    <w:rsid w:val="00B120C7"/>
    <w:rsid w:val="00B12105"/>
    <w:rsid w:val="00B13820"/>
    <w:rsid w:val="00B315EF"/>
    <w:rsid w:val="00B5261D"/>
    <w:rsid w:val="00B61202"/>
    <w:rsid w:val="00B621EE"/>
    <w:rsid w:val="00B63E77"/>
    <w:rsid w:val="00B6616D"/>
    <w:rsid w:val="00B714A6"/>
    <w:rsid w:val="00B7798C"/>
    <w:rsid w:val="00B82C9B"/>
    <w:rsid w:val="00B851DF"/>
    <w:rsid w:val="00B867D7"/>
    <w:rsid w:val="00B932EB"/>
    <w:rsid w:val="00B9668E"/>
    <w:rsid w:val="00BA1BE4"/>
    <w:rsid w:val="00BA38D2"/>
    <w:rsid w:val="00BC4543"/>
    <w:rsid w:val="00BC612A"/>
    <w:rsid w:val="00BD6A4C"/>
    <w:rsid w:val="00BD7932"/>
    <w:rsid w:val="00BE182E"/>
    <w:rsid w:val="00BE3F2C"/>
    <w:rsid w:val="00BE59FA"/>
    <w:rsid w:val="00BF05C6"/>
    <w:rsid w:val="00BF1C45"/>
    <w:rsid w:val="00BF21F0"/>
    <w:rsid w:val="00BF2487"/>
    <w:rsid w:val="00BF6EE8"/>
    <w:rsid w:val="00BF7D19"/>
    <w:rsid w:val="00C0469F"/>
    <w:rsid w:val="00C05DE5"/>
    <w:rsid w:val="00C112C2"/>
    <w:rsid w:val="00C21235"/>
    <w:rsid w:val="00C27E1F"/>
    <w:rsid w:val="00C41A7C"/>
    <w:rsid w:val="00C53016"/>
    <w:rsid w:val="00C56738"/>
    <w:rsid w:val="00C62B6C"/>
    <w:rsid w:val="00C62E99"/>
    <w:rsid w:val="00C64DC7"/>
    <w:rsid w:val="00C66B1A"/>
    <w:rsid w:val="00C75C35"/>
    <w:rsid w:val="00C7727D"/>
    <w:rsid w:val="00C772EF"/>
    <w:rsid w:val="00C80635"/>
    <w:rsid w:val="00C81EE8"/>
    <w:rsid w:val="00C82A89"/>
    <w:rsid w:val="00C85E21"/>
    <w:rsid w:val="00C867A7"/>
    <w:rsid w:val="00C91B8F"/>
    <w:rsid w:val="00C92720"/>
    <w:rsid w:val="00C94F66"/>
    <w:rsid w:val="00C95CED"/>
    <w:rsid w:val="00CA2943"/>
    <w:rsid w:val="00CA349E"/>
    <w:rsid w:val="00CA7CD6"/>
    <w:rsid w:val="00CB0090"/>
    <w:rsid w:val="00CB26F7"/>
    <w:rsid w:val="00CC4C62"/>
    <w:rsid w:val="00CD0A5B"/>
    <w:rsid w:val="00CD4873"/>
    <w:rsid w:val="00CD6339"/>
    <w:rsid w:val="00CE3D26"/>
    <w:rsid w:val="00CE4EA3"/>
    <w:rsid w:val="00CF2EFE"/>
    <w:rsid w:val="00CF4B08"/>
    <w:rsid w:val="00CF5D9D"/>
    <w:rsid w:val="00D06FD4"/>
    <w:rsid w:val="00D07FBC"/>
    <w:rsid w:val="00D16641"/>
    <w:rsid w:val="00D166FA"/>
    <w:rsid w:val="00D167BF"/>
    <w:rsid w:val="00D228DA"/>
    <w:rsid w:val="00D24CFD"/>
    <w:rsid w:val="00D26A3C"/>
    <w:rsid w:val="00D2776F"/>
    <w:rsid w:val="00D40258"/>
    <w:rsid w:val="00D532AB"/>
    <w:rsid w:val="00D56C78"/>
    <w:rsid w:val="00D56E8B"/>
    <w:rsid w:val="00D7062C"/>
    <w:rsid w:val="00D74C45"/>
    <w:rsid w:val="00D7572C"/>
    <w:rsid w:val="00D81136"/>
    <w:rsid w:val="00D87F22"/>
    <w:rsid w:val="00D94E31"/>
    <w:rsid w:val="00DA436F"/>
    <w:rsid w:val="00DA6149"/>
    <w:rsid w:val="00DB02EA"/>
    <w:rsid w:val="00DC0BD0"/>
    <w:rsid w:val="00DC11EE"/>
    <w:rsid w:val="00DC5E65"/>
    <w:rsid w:val="00DC6ACA"/>
    <w:rsid w:val="00DD735E"/>
    <w:rsid w:val="00DD766A"/>
    <w:rsid w:val="00DD7672"/>
    <w:rsid w:val="00DE3A5D"/>
    <w:rsid w:val="00DE6AE0"/>
    <w:rsid w:val="00DF15B0"/>
    <w:rsid w:val="00DF6149"/>
    <w:rsid w:val="00DF6E49"/>
    <w:rsid w:val="00DF714E"/>
    <w:rsid w:val="00E00619"/>
    <w:rsid w:val="00E00867"/>
    <w:rsid w:val="00E01EE0"/>
    <w:rsid w:val="00E11998"/>
    <w:rsid w:val="00E22D91"/>
    <w:rsid w:val="00E26073"/>
    <w:rsid w:val="00E2628C"/>
    <w:rsid w:val="00E2794F"/>
    <w:rsid w:val="00E352DC"/>
    <w:rsid w:val="00E422C3"/>
    <w:rsid w:val="00E4351D"/>
    <w:rsid w:val="00E57985"/>
    <w:rsid w:val="00E63F21"/>
    <w:rsid w:val="00E65D96"/>
    <w:rsid w:val="00E73D37"/>
    <w:rsid w:val="00E73E75"/>
    <w:rsid w:val="00E74744"/>
    <w:rsid w:val="00E76543"/>
    <w:rsid w:val="00E77267"/>
    <w:rsid w:val="00E82960"/>
    <w:rsid w:val="00E84A4A"/>
    <w:rsid w:val="00E95467"/>
    <w:rsid w:val="00EA19AA"/>
    <w:rsid w:val="00EA26D5"/>
    <w:rsid w:val="00EA2D49"/>
    <w:rsid w:val="00EA6350"/>
    <w:rsid w:val="00EB1FFE"/>
    <w:rsid w:val="00EB524B"/>
    <w:rsid w:val="00EB59AF"/>
    <w:rsid w:val="00EB72C1"/>
    <w:rsid w:val="00EC215E"/>
    <w:rsid w:val="00EC3C0D"/>
    <w:rsid w:val="00ED1085"/>
    <w:rsid w:val="00ED6058"/>
    <w:rsid w:val="00ED6BEC"/>
    <w:rsid w:val="00EF0953"/>
    <w:rsid w:val="00EF1A46"/>
    <w:rsid w:val="00EF53C0"/>
    <w:rsid w:val="00F018F6"/>
    <w:rsid w:val="00F04B48"/>
    <w:rsid w:val="00F14394"/>
    <w:rsid w:val="00F15CBC"/>
    <w:rsid w:val="00F23766"/>
    <w:rsid w:val="00F26076"/>
    <w:rsid w:val="00F322AA"/>
    <w:rsid w:val="00F33DA0"/>
    <w:rsid w:val="00F340E9"/>
    <w:rsid w:val="00F36586"/>
    <w:rsid w:val="00F37C8F"/>
    <w:rsid w:val="00F4255B"/>
    <w:rsid w:val="00F45E78"/>
    <w:rsid w:val="00F51326"/>
    <w:rsid w:val="00F53820"/>
    <w:rsid w:val="00F64D8E"/>
    <w:rsid w:val="00F72804"/>
    <w:rsid w:val="00F75857"/>
    <w:rsid w:val="00F80449"/>
    <w:rsid w:val="00F81675"/>
    <w:rsid w:val="00F835D0"/>
    <w:rsid w:val="00F83F58"/>
    <w:rsid w:val="00F934E3"/>
    <w:rsid w:val="00F962B2"/>
    <w:rsid w:val="00F96F67"/>
    <w:rsid w:val="00F97DB3"/>
    <w:rsid w:val="00FA06FB"/>
    <w:rsid w:val="00FA3274"/>
    <w:rsid w:val="00FA7DA3"/>
    <w:rsid w:val="00FC6DE3"/>
    <w:rsid w:val="00FD22A1"/>
    <w:rsid w:val="00FD66B2"/>
    <w:rsid w:val="00FF554C"/>
    <w:rsid w:val="00FF705C"/>
    <w:rsid w:val="00FF71A9"/>
    <w:rsid w:val="0158652E"/>
    <w:rsid w:val="01A6D523"/>
    <w:rsid w:val="0255E6C6"/>
    <w:rsid w:val="036AC641"/>
    <w:rsid w:val="03FA8208"/>
    <w:rsid w:val="045560C3"/>
    <w:rsid w:val="04944E51"/>
    <w:rsid w:val="05164653"/>
    <w:rsid w:val="0544C504"/>
    <w:rsid w:val="05482A53"/>
    <w:rsid w:val="058D5B17"/>
    <w:rsid w:val="05CCA309"/>
    <w:rsid w:val="0746086C"/>
    <w:rsid w:val="075F0601"/>
    <w:rsid w:val="089FBB4B"/>
    <w:rsid w:val="093AC0F8"/>
    <w:rsid w:val="0A880286"/>
    <w:rsid w:val="0A93A687"/>
    <w:rsid w:val="0B02893B"/>
    <w:rsid w:val="0BD08A69"/>
    <w:rsid w:val="0C559D27"/>
    <w:rsid w:val="0C93A40C"/>
    <w:rsid w:val="0C9DFDC2"/>
    <w:rsid w:val="0D4DCCB6"/>
    <w:rsid w:val="0E1FCBF1"/>
    <w:rsid w:val="0FFAFEBD"/>
    <w:rsid w:val="1036E048"/>
    <w:rsid w:val="1063DD49"/>
    <w:rsid w:val="11550D89"/>
    <w:rsid w:val="1155F75E"/>
    <w:rsid w:val="118C5FBB"/>
    <w:rsid w:val="122163F2"/>
    <w:rsid w:val="1229E989"/>
    <w:rsid w:val="12D323B2"/>
    <w:rsid w:val="12F52DD7"/>
    <w:rsid w:val="1350C312"/>
    <w:rsid w:val="13FCD007"/>
    <w:rsid w:val="1436E472"/>
    <w:rsid w:val="15D43F1A"/>
    <w:rsid w:val="15DE33F0"/>
    <w:rsid w:val="164B213A"/>
    <w:rsid w:val="172BF462"/>
    <w:rsid w:val="175287B8"/>
    <w:rsid w:val="1843F50F"/>
    <w:rsid w:val="1989A499"/>
    <w:rsid w:val="19CF038E"/>
    <w:rsid w:val="19DA41DF"/>
    <w:rsid w:val="19ECF57E"/>
    <w:rsid w:val="1A61EE6F"/>
    <w:rsid w:val="1AAF750B"/>
    <w:rsid w:val="1BB20620"/>
    <w:rsid w:val="1D74D5DB"/>
    <w:rsid w:val="1E31A807"/>
    <w:rsid w:val="1EF49CE3"/>
    <w:rsid w:val="1EF7677F"/>
    <w:rsid w:val="1F2E8C4B"/>
    <w:rsid w:val="1F390B1F"/>
    <w:rsid w:val="200BFB11"/>
    <w:rsid w:val="201C6AE2"/>
    <w:rsid w:val="23B7FF19"/>
    <w:rsid w:val="24019E36"/>
    <w:rsid w:val="24357EBF"/>
    <w:rsid w:val="257DEF04"/>
    <w:rsid w:val="2710675C"/>
    <w:rsid w:val="271264D6"/>
    <w:rsid w:val="27D45119"/>
    <w:rsid w:val="284C4914"/>
    <w:rsid w:val="29D19053"/>
    <w:rsid w:val="29D64438"/>
    <w:rsid w:val="29F503A5"/>
    <w:rsid w:val="29F5BC85"/>
    <w:rsid w:val="2BE99784"/>
    <w:rsid w:val="2CED25AA"/>
    <w:rsid w:val="2D0D6938"/>
    <w:rsid w:val="2D3453F4"/>
    <w:rsid w:val="2E690765"/>
    <w:rsid w:val="2E7AABB0"/>
    <w:rsid w:val="2F840288"/>
    <w:rsid w:val="2FCEF527"/>
    <w:rsid w:val="321CA025"/>
    <w:rsid w:val="328BAF85"/>
    <w:rsid w:val="335821C6"/>
    <w:rsid w:val="3429FBFF"/>
    <w:rsid w:val="3461336B"/>
    <w:rsid w:val="34AE2584"/>
    <w:rsid w:val="34E7E49B"/>
    <w:rsid w:val="355D97FE"/>
    <w:rsid w:val="355E985F"/>
    <w:rsid w:val="38044FAA"/>
    <w:rsid w:val="39F6D40D"/>
    <w:rsid w:val="3AA15AE0"/>
    <w:rsid w:val="3BC8F231"/>
    <w:rsid w:val="3C647B23"/>
    <w:rsid w:val="3D875B9D"/>
    <w:rsid w:val="3DBD3DBE"/>
    <w:rsid w:val="3DDADA37"/>
    <w:rsid w:val="3E1F45B8"/>
    <w:rsid w:val="3EF14C4F"/>
    <w:rsid w:val="40312A47"/>
    <w:rsid w:val="40DF04AA"/>
    <w:rsid w:val="41032200"/>
    <w:rsid w:val="44DB8036"/>
    <w:rsid w:val="45543190"/>
    <w:rsid w:val="46BDE513"/>
    <w:rsid w:val="47849D4E"/>
    <w:rsid w:val="49D7F0BE"/>
    <w:rsid w:val="4AA5391A"/>
    <w:rsid w:val="4ABCB920"/>
    <w:rsid w:val="4B037813"/>
    <w:rsid w:val="4B23C325"/>
    <w:rsid w:val="4B4C0F7C"/>
    <w:rsid w:val="4C07EC99"/>
    <w:rsid w:val="4E63B583"/>
    <w:rsid w:val="4E84B485"/>
    <w:rsid w:val="4EC329F0"/>
    <w:rsid w:val="4EE1E4D2"/>
    <w:rsid w:val="4F889F43"/>
    <w:rsid w:val="51E2FF74"/>
    <w:rsid w:val="526E57ED"/>
    <w:rsid w:val="5366B0C4"/>
    <w:rsid w:val="5392F31E"/>
    <w:rsid w:val="53AB7B11"/>
    <w:rsid w:val="53F28718"/>
    <w:rsid w:val="545FA1AB"/>
    <w:rsid w:val="55BA73A7"/>
    <w:rsid w:val="55E2ABF6"/>
    <w:rsid w:val="56186596"/>
    <w:rsid w:val="566959F3"/>
    <w:rsid w:val="568346E4"/>
    <w:rsid w:val="56DCF011"/>
    <w:rsid w:val="5A239125"/>
    <w:rsid w:val="5A74697B"/>
    <w:rsid w:val="5AFC8930"/>
    <w:rsid w:val="5BB51CC3"/>
    <w:rsid w:val="5C7DC218"/>
    <w:rsid w:val="5DD1824A"/>
    <w:rsid w:val="5DDDE19B"/>
    <w:rsid w:val="5EA56F37"/>
    <w:rsid w:val="5EECAC8B"/>
    <w:rsid w:val="5F75DA00"/>
    <w:rsid w:val="6015951E"/>
    <w:rsid w:val="602018E6"/>
    <w:rsid w:val="6038038A"/>
    <w:rsid w:val="641F9B13"/>
    <w:rsid w:val="64DCD5F7"/>
    <w:rsid w:val="65B908B9"/>
    <w:rsid w:val="67E5D5B9"/>
    <w:rsid w:val="68DA7DE9"/>
    <w:rsid w:val="68F447A9"/>
    <w:rsid w:val="69C8352F"/>
    <w:rsid w:val="6A64F421"/>
    <w:rsid w:val="6DBBB0C2"/>
    <w:rsid w:val="6DD1767E"/>
    <w:rsid w:val="6E212FE3"/>
    <w:rsid w:val="6ECCFE71"/>
    <w:rsid w:val="6F2739E1"/>
    <w:rsid w:val="6F4145E0"/>
    <w:rsid w:val="722A048B"/>
    <w:rsid w:val="73513590"/>
    <w:rsid w:val="73519AD4"/>
    <w:rsid w:val="74BB4F3B"/>
    <w:rsid w:val="754B8787"/>
    <w:rsid w:val="758455CB"/>
    <w:rsid w:val="759C9C53"/>
    <w:rsid w:val="75F338D4"/>
    <w:rsid w:val="7625AE31"/>
    <w:rsid w:val="768EF1ED"/>
    <w:rsid w:val="7694C2EC"/>
    <w:rsid w:val="7750AFA4"/>
    <w:rsid w:val="77B21463"/>
    <w:rsid w:val="7807A6AA"/>
    <w:rsid w:val="79051B0B"/>
    <w:rsid w:val="79567697"/>
    <w:rsid w:val="79BB900E"/>
    <w:rsid w:val="79CD0664"/>
    <w:rsid w:val="7A0430F3"/>
    <w:rsid w:val="7A0A26E9"/>
    <w:rsid w:val="7A54A6E5"/>
    <w:rsid w:val="7A8E8EBC"/>
    <w:rsid w:val="7BDD83B4"/>
    <w:rsid w:val="7D04C093"/>
    <w:rsid w:val="7D1FC164"/>
    <w:rsid w:val="7E133470"/>
    <w:rsid w:val="7E889657"/>
    <w:rsid w:val="7F49AE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943CC9"/>
  <w15:docId w15:val="{201A8D6E-2273-43CC-B4AC-332F50B996B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rd" w:default="1">
    <w:name w:val="Normal"/>
    <w:qFormat/>
    <w:rsid w:val="00282D10"/>
    <w:rPr>
      <w:rFonts w:ascii="Calibri" w:hAnsi="Calibri" w:eastAsia="Calibri" w:cs="Times New Roman"/>
    </w:rPr>
  </w:style>
  <w:style w:type="character" w:styleId="Absatz-Standardschriftart" w:default="1">
    <w:name w:val="Default Paragraph Font"/>
    <w:uiPriority w:val="1"/>
    <w:unhideWhenUsed/>
  </w:style>
  <w:style w:type="table" w:styleId="NormaleTabelle" w:default="1">
    <w:name w:val="Normal Table"/>
    <w:uiPriority w:val="99"/>
    <w:semiHidden/>
    <w:unhideWhenUsed/>
    <w:tblPr>
      <w:tblInd w:w="0" w:type="dxa"/>
      <w:tblCellMar>
        <w:top w:w="0" w:type="dxa"/>
        <w:left w:w="108" w:type="dxa"/>
        <w:bottom w:w="0" w:type="dxa"/>
        <w:right w:w="108" w:type="dxa"/>
      </w:tblCellMar>
    </w:tblPr>
  </w:style>
  <w:style w:type="numbering" w:styleId="KeineListe" w:default="1">
    <w:name w:val="No List"/>
    <w:uiPriority w:val="99"/>
    <w:semiHidden/>
    <w:unhideWhenUsed/>
  </w:style>
  <w:style w:type="paragraph" w:styleId="Kopfzeile">
    <w:name w:val="header"/>
    <w:basedOn w:val="Standard"/>
    <w:link w:val="KopfzeileZchn"/>
    <w:uiPriority w:val="99"/>
    <w:unhideWhenUsed/>
    <w:rsid w:val="00263181"/>
    <w:pPr>
      <w:tabs>
        <w:tab w:val="center" w:pos="4536"/>
        <w:tab w:val="right" w:pos="9072"/>
      </w:tabs>
      <w:spacing w:after="0" w:line="240" w:lineRule="auto"/>
    </w:pPr>
  </w:style>
  <w:style w:type="character" w:styleId="KopfzeileZchn" w:customStyle="1">
    <w:name w:val="Kopfzeile Zchn"/>
    <w:basedOn w:val="Absatz-Standardschriftart"/>
    <w:link w:val="Kopfzeile"/>
    <w:uiPriority w:val="99"/>
    <w:rsid w:val="00263181"/>
    <w:rPr>
      <w:rFonts w:ascii="Calibri" w:hAnsi="Calibri" w:eastAsia="Calibri" w:cs="Times New Roman"/>
    </w:rPr>
  </w:style>
  <w:style w:type="paragraph" w:styleId="Fuzeile">
    <w:name w:val="footer"/>
    <w:basedOn w:val="Standard"/>
    <w:link w:val="FuzeileZchn"/>
    <w:uiPriority w:val="99"/>
    <w:unhideWhenUsed/>
    <w:rsid w:val="00263181"/>
    <w:pPr>
      <w:tabs>
        <w:tab w:val="center" w:pos="4536"/>
        <w:tab w:val="right" w:pos="9072"/>
      </w:tabs>
      <w:spacing w:after="0" w:line="240" w:lineRule="auto"/>
    </w:pPr>
  </w:style>
  <w:style w:type="character" w:styleId="FuzeileZchn" w:customStyle="1">
    <w:name w:val="Fußzeile Zchn"/>
    <w:basedOn w:val="Absatz-Standardschriftart"/>
    <w:link w:val="Fuzeile"/>
    <w:uiPriority w:val="99"/>
    <w:rsid w:val="00263181"/>
    <w:rPr>
      <w:rFonts w:ascii="Calibri" w:hAnsi="Calibri" w:eastAsia="Calibri" w:cs="Times New Roman"/>
    </w:rPr>
  </w:style>
  <w:style w:type="character" w:styleId="Seitenzahl">
    <w:name w:val="page number"/>
    <w:basedOn w:val="Absatz-Standardschriftart"/>
    <w:rsid w:val="00263181"/>
  </w:style>
  <w:style w:type="character" w:styleId="Hyperlink">
    <w:name w:val="Hyperlink"/>
    <w:basedOn w:val="Absatz-Standardschriftart"/>
    <w:uiPriority w:val="99"/>
    <w:unhideWhenUsed/>
    <w:rsid w:val="00263181"/>
    <w:rPr>
      <w:color w:val="0000FF" w:themeColor="hyperlink"/>
      <w:u w:val="single"/>
    </w:rPr>
  </w:style>
  <w:style w:type="paragraph" w:styleId="NurText">
    <w:name w:val="Plain Text"/>
    <w:basedOn w:val="Standard"/>
    <w:link w:val="NurTextZchn"/>
    <w:uiPriority w:val="99"/>
    <w:unhideWhenUsed/>
    <w:rsid w:val="00263181"/>
    <w:pPr>
      <w:spacing w:after="0" w:line="240" w:lineRule="auto"/>
    </w:pPr>
    <w:rPr>
      <w:rFonts w:eastAsiaTheme="minorHAnsi"/>
    </w:rPr>
  </w:style>
  <w:style w:type="character" w:styleId="NurTextZchn" w:customStyle="1">
    <w:name w:val="Nur Text Zchn"/>
    <w:basedOn w:val="Absatz-Standardschriftart"/>
    <w:link w:val="NurText"/>
    <w:uiPriority w:val="99"/>
    <w:rsid w:val="00263181"/>
    <w:rPr>
      <w:rFonts w:ascii="Calibri" w:hAnsi="Calibri" w:cs="Times New Roman"/>
    </w:rPr>
  </w:style>
  <w:style w:type="paragraph" w:styleId="Listenabsatz">
    <w:name w:val="List Paragraph"/>
    <w:basedOn w:val="Standard"/>
    <w:uiPriority w:val="34"/>
    <w:qFormat/>
    <w:rsid w:val="00263181"/>
    <w:pPr>
      <w:ind w:left="720"/>
      <w:contextualSpacing/>
    </w:pPr>
    <w:rPr>
      <w:rFonts w:asciiTheme="minorHAnsi" w:hAnsiTheme="minorHAnsi" w:eastAsiaTheme="minorHAnsi" w:cstheme="minorBidi"/>
    </w:rPr>
  </w:style>
  <w:style w:type="character" w:styleId="BesuchterLink">
    <w:name w:val="FollowedHyperlink"/>
    <w:basedOn w:val="Absatz-Standardschriftart"/>
    <w:uiPriority w:val="99"/>
    <w:semiHidden/>
    <w:unhideWhenUsed/>
    <w:rsid w:val="0004138A"/>
    <w:rPr>
      <w:color w:val="800080" w:themeColor="followedHyperlink"/>
      <w:u w:val="single"/>
    </w:rPr>
  </w:style>
  <w:style w:type="paragraph" w:styleId="berarbeitung">
    <w:name w:val="Revision"/>
    <w:hidden/>
    <w:uiPriority w:val="99"/>
    <w:semiHidden/>
    <w:rsid w:val="00BE59FA"/>
    <w:pPr>
      <w:spacing w:after="0" w:line="240" w:lineRule="auto"/>
    </w:pPr>
    <w:rPr>
      <w:rFonts w:ascii="Calibri" w:hAnsi="Calibri" w:eastAsia="Calibri" w:cs="Times New Roman"/>
    </w:rPr>
  </w:style>
  <w:style w:type="paragraph" w:styleId="Sprechblasentext">
    <w:name w:val="Balloon Text"/>
    <w:basedOn w:val="Standard"/>
    <w:link w:val="SprechblasentextZchn"/>
    <w:uiPriority w:val="99"/>
    <w:semiHidden/>
    <w:unhideWhenUsed/>
    <w:rsid w:val="00BE59FA"/>
    <w:pPr>
      <w:spacing w:after="0" w:line="240" w:lineRule="auto"/>
    </w:pPr>
    <w:rPr>
      <w:rFonts w:ascii="Tahoma" w:hAnsi="Tahoma" w:cs="Tahoma"/>
      <w:sz w:val="16"/>
      <w:szCs w:val="16"/>
    </w:rPr>
  </w:style>
  <w:style w:type="character" w:styleId="SprechblasentextZchn" w:customStyle="1">
    <w:name w:val="Sprechblasentext Zchn"/>
    <w:basedOn w:val="Absatz-Standardschriftart"/>
    <w:link w:val="Sprechblasentext"/>
    <w:uiPriority w:val="99"/>
    <w:semiHidden/>
    <w:rsid w:val="00BE59FA"/>
    <w:rPr>
      <w:rFonts w:ascii="Tahoma" w:hAnsi="Tahoma" w:eastAsia="Calibri" w:cs="Tahoma"/>
      <w:sz w:val="16"/>
      <w:szCs w:val="16"/>
    </w:rPr>
  </w:style>
  <w:style w:type="character" w:styleId="Kommentarzeichen">
    <w:name w:val="annotation reference"/>
    <w:basedOn w:val="Absatz-Standardschriftart"/>
    <w:uiPriority w:val="99"/>
    <w:semiHidden/>
    <w:unhideWhenUsed/>
    <w:rsid w:val="00A03860"/>
    <w:rPr>
      <w:sz w:val="16"/>
      <w:szCs w:val="16"/>
    </w:rPr>
  </w:style>
  <w:style w:type="paragraph" w:styleId="Kommentartext">
    <w:name w:val="annotation text"/>
    <w:basedOn w:val="Standard"/>
    <w:link w:val="KommentartextZchn"/>
    <w:uiPriority w:val="99"/>
    <w:unhideWhenUsed/>
    <w:rsid w:val="00A03860"/>
    <w:pPr>
      <w:spacing w:line="240" w:lineRule="auto"/>
    </w:pPr>
    <w:rPr>
      <w:sz w:val="20"/>
      <w:szCs w:val="20"/>
    </w:rPr>
  </w:style>
  <w:style w:type="character" w:styleId="KommentartextZchn" w:customStyle="1">
    <w:name w:val="Kommentartext Zchn"/>
    <w:basedOn w:val="Absatz-Standardschriftart"/>
    <w:link w:val="Kommentartext"/>
    <w:uiPriority w:val="99"/>
    <w:rsid w:val="00A03860"/>
    <w:rPr>
      <w:rFonts w:ascii="Calibri" w:hAnsi="Calibri" w:eastAsia="Calibri" w:cs="Times New Roman"/>
      <w:sz w:val="20"/>
      <w:szCs w:val="20"/>
    </w:rPr>
  </w:style>
  <w:style w:type="paragraph" w:styleId="Kommentarthema">
    <w:name w:val="annotation subject"/>
    <w:basedOn w:val="Kommentartext"/>
    <w:next w:val="Kommentartext"/>
    <w:link w:val="KommentarthemaZchn"/>
    <w:uiPriority w:val="99"/>
    <w:semiHidden/>
    <w:unhideWhenUsed/>
    <w:rsid w:val="00A03860"/>
    <w:rPr>
      <w:b/>
      <w:bCs/>
    </w:rPr>
  </w:style>
  <w:style w:type="character" w:styleId="KommentarthemaZchn" w:customStyle="1">
    <w:name w:val="Kommentarthema Zchn"/>
    <w:basedOn w:val="KommentartextZchn"/>
    <w:link w:val="Kommentarthema"/>
    <w:uiPriority w:val="99"/>
    <w:semiHidden/>
    <w:rsid w:val="00A03860"/>
    <w:rPr>
      <w:rFonts w:ascii="Calibri" w:hAnsi="Calibri" w:eastAsia="Calibri" w:cs="Times New Roman"/>
      <w:b/>
      <w:bCs/>
      <w:sz w:val="20"/>
      <w:szCs w:val="20"/>
    </w:rPr>
  </w:style>
  <w:style w:type="paragraph" w:styleId="StandardWeb">
    <w:name w:val="Normal (Web)"/>
    <w:basedOn w:val="Standard"/>
    <w:uiPriority w:val="99"/>
    <w:unhideWhenUsed/>
    <w:rsid w:val="00282D10"/>
    <w:pPr>
      <w:spacing w:before="100" w:beforeAutospacing="1" w:after="100" w:afterAutospacing="1" w:line="240" w:lineRule="auto"/>
    </w:pPr>
    <w:rPr>
      <w:rFonts w:ascii="Times New Roman" w:hAnsi="Times New Roman" w:eastAsia="Times New Roman"/>
      <w:sz w:val="24"/>
      <w:szCs w:val="24"/>
      <w:lang w:eastAsia="de-DE"/>
    </w:rPr>
  </w:style>
  <w:style w:type="character" w:styleId="ui-provider" w:customStyle="1">
    <w:name w:val="ui-provider"/>
    <w:basedOn w:val="Absatz-Standardschriftart"/>
    <w:rsid w:val="00B5261D"/>
  </w:style>
  <w:style w:type="character" w:styleId="NichtaufgelsteErwhnung">
    <w:name w:val="Unresolved Mention"/>
    <w:basedOn w:val="Absatz-Standardschriftart"/>
    <w:uiPriority w:val="99"/>
    <w:semiHidden/>
    <w:unhideWhenUsed/>
    <w:rsid w:val="00AB2173"/>
    <w:rPr>
      <w:color w:val="605E5C"/>
      <w:shd w:val="clear" w:color="auto" w:fill="E1DFDD"/>
    </w:rPr>
  </w:style>
  <w:style xmlns:w="http://schemas.openxmlformats.org/wordprocessingml/2006/main" w:type="table" w:styleId="TableGrid">
    <w:name xmlns:w="http://schemas.openxmlformats.org/wordprocessingml/2006/main" w:val="Table Grid"/>
    <w:basedOn xmlns:w="http://schemas.openxmlformats.org/wordprocessingml/2006/main" w:val="NormaleTabelle"/>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867490">
      <w:bodyDiv w:val="1"/>
      <w:marLeft w:val="0"/>
      <w:marRight w:val="0"/>
      <w:marTop w:val="0"/>
      <w:marBottom w:val="0"/>
      <w:divBdr>
        <w:top w:val="none" w:sz="0" w:space="0" w:color="auto"/>
        <w:left w:val="none" w:sz="0" w:space="0" w:color="auto"/>
        <w:bottom w:val="none" w:sz="0" w:space="0" w:color="auto"/>
        <w:right w:val="none" w:sz="0" w:space="0" w:color="auto"/>
      </w:divBdr>
    </w:div>
    <w:div w:id="177894198">
      <w:bodyDiv w:val="1"/>
      <w:marLeft w:val="0"/>
      <w:marRight w:val="0"/>
      <w:marTop w:val="0"/>
      <w:marBottom w:val="0"/>
      <w:divBdr>
        <w:top w:val="none" w:sz="0" w:space="0" w:color="auto"/>
        <w:left w:val="none" w:sz="0" w:space="0" w:color="auto"/>
        <w:bottom w:val="none" w:sz="0" w:space="0" w:color="auto"/>
        <w:right w:val="none" w:sz="0" w:space="0" w:color="auto"/>
      </w:divBdr>
    </w:div>
    <w:div w:id="277689512">
      <w:bodyDiv w:val="1"/>
      <w:marLeft w:val="0"/>
      <w:marRight w:val="0"/>
      <w:marTop w:val="0"/>
      <w:marBottom w:val="0"/>
      <w:divBdr>
        <w:top w:val="none" w:sz="0" w:space="0" w:color="auto"/>
        <w:left w:val="none" w:sz="0" w:space="0" w:color="auto"/>
        <w:bottom w:val="none" w:sz="0" w:space="0" w:color="auto"/>
        <w:right w:val="none" w:sz="0" w:space="0" w:color="auto"/>
      </w:divBdr>
    </w:div>
    <w:div w:id="353927004">
      <w:bodyDiv w:val="1"/>
      <w:marLeft w:val="0"/>
      <w:marRight w:val="0"/>
      <w:marTop w:val="0"/>
      <w:marBottom w:val="0"/>
      <w:divBdr>
        <w:top w:val="none" w:sz="0" w:space="0" w:color="auto"/>
        <w:left w:val="none" w:sz="0" w:space="0" w:color="auto"/>
        <w:bottom w:val="none" w:sz="0" w:space="0" w:color="auto"/>
        <w:right w:val="none" w:sz="0" w:space="0" w:color="auto"/>
      </w:divBdr>
    </w:div>
    <w:div w:id="460466873">
      <w:bodyDiv w:val="1"/>
      <w:marLeft w:val="0"/>
      <w:marRight w:val="0"/>
      <w:marTop w:val="0"/>
      <w:marBottom w:val="0"/>
      <w:divBdr>
        <w:top w:val="none" w:sz="0" w:space="0" w:color="auto"/>
        <w:left w:val="none" w:sz="0" w:space="0" w:color="auto"/>
        <w:bottom w:val="none" w:sz="0" w:space="0" w:color="auto"/>
        <w:right w:val="none" w:sz="0" w:space="0" w:color="auto"/>
      </w:divBdr>
      <w:divsChild>
        <w:div w:id="442656562">
          <w:marLeft w:val="0"/>
          <w:marRight w:val="0"/>
          <w:marTop w:val="0"/>
          <w:marBottom w:val="0"/>
          <w:divBdr>
            <w:top w:val="none" w:sz="0" w:space="0" w:color="auto"/>
            <w:left w:val="none" w:sz="0" w:space="0" w:color="auto"/>
            <w:bottom w:val="none" w:sz="0" w:space="0" w:color="auto"/>
            <w:right w:val="none" w:sz="0" w:space="0" w:color="auto"/>
          </w:divBdr>
          <w:divsChild>
            <w:div w:id="1018434769">
              <w:marLeft w:val="0"/>
              <w:marRight w:val="0"/>
              <w:marTop w:val="0"/>
              <w:marBottom w:val="0"/>
              <w:divBdr>
                <w:top w:val="none" w:sz="0" w:space="0" w:color="auto"/>
                <w:left w:val="none" w:sz="0" w:space="0" w:color="auto"/>
                <w:bottom w:val="none" w:sz="0" w:space="0" w:color="auto"/>
                <w:right w:val="none" w:sz="0" w:space="0" w:color="auto"/>
              </w:divBdr>
              <w:divsChild>
                <w:div w:id="1626693827">
                  <w:marLeft w:val="0"/>
                  <w:marRight w:val="0"/>
                  <w:marTop w:val="0"/>
                  <w:marBottom w:val="0"/>
                  <w:divBdr>
                    <w:top w:val="none" w:sz="0" w:space="0" w:color="auto"/>
                    <w:left w:val="none" w:sz="0" w:space="0" w:color="auto"/>
                    <w:bottom w:val="none" w:sz="0" w:space="0" w:color="auto"/>
                    <w:right w:val="none" w:sz="0" w:space="0" w:color="auto"/>
                  </w:divBdr>
                  <w:divsChild>
                    <w:div w:id="136362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4629181">
      <w:bodyDiv w:val="1"/>
      <w:marLeft w:val="0"/>
      <w:marRight w:val="0"/>
      <w:marTop w:val="0"/>
      <w:marBottom w:val="0"/>
      <w:divBdr>
        <w:top w:val="none" w:sz="0" w:space="0" w:color="auto"/>
        <w:left w:val="none" w:sz="0" w:space="0" w:color="auto"/>
        <w:bottom w:val="none" w:sz="0" w:space="0" w:color="auto"/>
        <w:right w:val="none" w:sz="0" w:space="0" w:color="auto"/>
      </w:divBdr>
    </w:div>
    <w:div w:id="600724225">
      <w:bodyDiv w:val="1"/>
      <w:marLeft w:val="0"/>
      <w:marRight w:val="0"/>
      <w:marTop w:val="0"/>
      <w:marBottom w:val="0"/>
      <w:divBdr>
        <w:top w:val="none" w:sz="0" w:space="0" w:color="auto"/>
        <w:left w:val="none" w:sz="0" w:space="0" w:color="auto"/>
        <w:bottom w:val="none" w:sz="0" w:space="0" w:color="auto"/>
        <w:right w:val="none" w:sz="0" w:space="0" w:color="auto"/>
      </w:divBdr>
    </w:div>
    <w:div w:id="819922634">
      <w:bodyDiv w:val="1"/>
      <w:marLeft w:val="0"/>
      <w:marRight w:val="0"/>
      <w:marTop w:val="0"/>
      <w:marBottom w:val="0"/>
      <w:divBdr>
        <w:top w:val="none" w:sz="0" w:space="0" w:color="auto"/>
        <w:left w:val="none" w:sz="0" w:space="0" w:color="auto"/>
        <w:bottom w:val="none" w:sz="0" w:space="0" w:color="auto"/>
        <w:right w:val="none" w:sz="0" w:space="0" w:color="auto"/>
      </w:divBdr>
    </w:div>
    <w:div w:id="1049958132">
      <w:bodyDiv w:val="1"/>
      <w:marLeft w:val="0"/>
      <w:marRight w:val="0"/>
      <w:marTop w:val="0"/>
      <w:marBottom w:val="0"/>
      <w:divBdr>
        <w:top w:val="none" w:sz="0" w:space="0" w:color="auto"/>
        <w:left w:val="none" w:sz="0" w:space="0" w:color="auto"/>
        <w:bottom w:val="none" w:sz="0" w:space="0" w:color="auto"/>
        <w:right w:val="none" w:sz="0" w:space="0" w:color="auto"/>
      </w:divBdr>
    </w:div>
    <w:div w:id="1051342069">
      <w:bodyDiv w:val="1"/>
      <w:marLeft w:val="0"/>
      <w:marRight w:val="0"/>
      <w:marTop w:val="0"/>
      <w:marBottom w:val="0"/>
      <w:divBdr>
        <w:top w:val="none" w:sz="0" w:space="0" w:color="auto"/>
        <w:left w:val="none" w:sz="0" w:space="0" w:color="auto"/>
        <w:bottom w:val="none" w:sz="0" w:space="0" w:color="auto"/>
        <w:right w:val="none" w:sz="0" w:space="0" w:color="auto"/>
      </w:divBdr>
    </w:div>
    <w:div w:id="1184439746">
      <w:bodyDiv w:val="1"/>
      <w:marLeft w:val="0"/>
      <w:marRight w:val="0"/>
      <w:marTop w:val="0"/>
      <w:marBottom w:val="0"/>
      <w:divBdr>
        <w:top w:val="none" w:sz="0" w:space="0" w:color="auto"/>
        <w:left w:val="none" w:sz="0" w:space="0" w:color="auto"/>
        <w:bottom w:val="none" w:sz="0" w:space="0" w:color="auto"/>
        <w:right w:val="none" w:sz="0" w:space="0" w:color="auto"/>
      </w:divBdr>
    </w:div>
    <w:div w:id="1188255070">
      <w:bodyDiv w:val="1"/>
      <w:marLeft w:val="0"/>
      <w:marRight w:val="0"/>
      <w:marTop w:val="0"/>
      <w:marBottom w:val="0"/>
      <w:divBdr>
        <w:top w:val="none" w:sz="0" w:space="0" w:color="auto"/>
        <w:left w:val="none" w:sz="0" w:space="0" w:color="auto"/>
        <w:bottom w:val="none" w:sz="0" w:space="0" w:color="auto"/>
        <w:right w:val="none" w:sz="0" w:space="0" w:color="auto"/>
      </w:divBdr>
      <w:divsChild>
        <w:div w:id="388574604">
          <w:marLeft w:val="0"/>
          <w:marRight w:val="0"/>
          <w:marTop w:val="0"/>
          <w:marBottom w:val="0"/>
          <w:divBdr>
            <w:top w:val="none" w:sz="0" w:space="0" w:color="auto"/>
            <w:left w:val="none" w:sz="0" w:space="0" w:color="auto"/>
            <w:bottom w:val="none" w:sz="0" w:space="0" w:color="auto"/>
            <w:right w:val="none" w:sz="0" w:space="0" w:color="auto"/>
          </w:divBdr>
        </w:div>
        <w:div w:id="2054882087">
          <w:marLeft w:val="0"/>
          <w:marRight w:val="0"/>
          <w:marTop w:val="0"/>
          <w:marBottom w:val="0"/>
          <w:divBdr>
            <w:top w:val="none" w:sz="0" w:space="0" w:color="auto"/>
            <w:left w:val="none" w:sz="0" w:space="0" w:color="auto"/>
            <w:bottom w:val="none" w:sz="0" w:space="0" w:color="auto"/>
            <w:right w:val="none" w:sz="0" w:space="0" w:color="auto"/>
          </w:divBdr>
        </w:div>
        <w:div w:id="2120247900">
          <w:marLeft w:val="0"/>
          <w:marRight w:val="0"/>
          <w:marTop w:val="0"/>
          <w:marBottom w:val="0"/>
          <w:divBdr>
            <w:top w:val="none" w:sz="0" w:space="0" w:color="auto"/>
            <w:left w:val="none" w:sz="0" w:space="0" w:color="auto"/>
            <w:bottom w:val="none" w:sz="0" w:space="0" w:color="auto"/>
            <w:right w:val="none" w:sz="0" w:space="0" w:color="auto"/>
          </w:divBdr>
        </w:div>
        <w:div w:id="1784493685">
          <w:marLeft w:val="0"/>
          <w:marRight w:val="0"/>
          <w:marTop w:val="0"/>
          <w:marBottom w:val="0"/>
          <w:divBdr>
            <w:top w:val="none" w:sz="0" w:space="0" w:color="auto"/>
            <w:left w:val="none" w:sz="0" w:space="0" w:color="auto"/>
            <w:bottom w:val="none" w:sz="0" w:space="0" w:color="auto"/>
            <w:right w:val="none" w:sz="0" w:space="0" w:color="auto"/>
          </w:divBdr>
        </w:div>
        <w:div w:id="1034772031">
          <w:marLeft w:val="0"/>
          <w:marRight w:val="0"/>
          <w:marTop w:val="0"/>
          <w:marBottom w:val="0"/>
          <w:divBdr>
            <w:top w:val="none" w:sz="0" w:space="0" w:color="auto"/>
            <w:left w:val="none" w:sz="0" w:space="0" w:color="auto"/>
            <w:bottom w:val="none" w:sz="0" w:space="0" w:color="auto"/>
            <w:right w:val="none" w:sz="0" w:space="0" w:color="auto"/>
          </w:divBdr>
        </w:div>
        <w:div w:id="1150486804">
          <w:marLeft w:val="0"/>
          <w:marRight w:val="0"/>
          <w:marTop w:val="0"/>
          <w:marBottom w:val="0"/>
          <w:divBdr>
            <w:top w:val="none" w:sz="0" w:space="0" w:color="auto"/>
            <w:left w:val="none" w:sz="0" w:space="0" w:color="auto"/>
            <w:bottom w:val="none" w:sz="0" w:space="0" w:color="auto"/>
            <w:right w:val="none" w:sz="0" w:space="0" w:color="auto"/>
          </w:divBdr>
        </w:div>
      </w:divsChild>
    </w:div>
    <w:div w:id="1276525786">
      <w:bodyDiv w:val="1"/>
      <w:marLeft w:val="0"/>
      <w:marRight w:val="0"/>
      <w:marTop w:val="0"/>
      <w:marBottom w:val="0"/>
      <w:divBdr>
        <w:top w:val="none" w:sz="0" w:space="0" w:color="auto"/>
        <w:left w:val="none" w:sz="0" w:space="0" w:color="auto"/>
        <w:bottom w:val="none" w:sz="0" w:space="0" w:color="auto"/>
        <w:right w:val="none" w:sz="0" w:space="0" w:color="auto"/>
      </w:divBdr>
    </w:div>
    <w:div w:id="1279292365">
      <w:bodyDiv w:val="1"/>
      <w:marLeft w:val="0"/>
      <w:marRight w:val="0"/>
      <w:marTop w:val="0"/>
      <w:marBottom w:val="0"/>
      <w:divBdr>
        <w:top w:val="none" w:sz="0" w:space="0" w:color="auto"/>
        <w:left w:val="none" w:sz="0" w:space="0" w:color="auto"/>
        <w:bottom w:val="none" w:sz="0" w:space="0" w:color="auto"/>
        <w:right w:val="none" w:sz="0" w:space="0" w:color="auto"/>
      </w:divBdr>
    </w:div>
    <w:div w:id="1393117591">
      <w:bodyDiv w:val="1"/>
      <w:marLeft w:val="0"/>
      <w:marRight w:val="0"/>
      <w:marTop w:val="0"/>
      <w:marBottom w:val="0"/>
      <w:divBdr>
        <w:top w:val="none" w:sz="0" w:space="0" w:color="auto"/>
        <w:left w:val="none" w:sz="0" w:space="0" w:color="auto"/>
        <w:bottom w:val="none" w:sz="0" w:space="0" w:color="auto"/>
        <w:right w:val="none" w:sz="0" w:space="0" w:color="auto"/>
      </w:divBdr>
    </w:div>
    <w:div w:id="1508447926">
      <w:bodyDiv w:val="1"/>
      <w:marLeft w:val="0"/>
      <w:marRight w:val="0"/>
      <w:marTop w:val="0"/>
      <w:marBottom w:val="0"/>
      <w:divBdr>
        <w:top w:val="none" w:sz="0" w:space="0" w:color="auto"/>
        <w:left w:val="none" w:sz="0" w:space="0" w:color="auto"/>
        <w:bottom w:val="none" w:sz="0" w:space="0" w:color="auto"/>
        <w:right w:val="none" w:sz="0" w:space="0" w:color="auto"/>
      </w:divBdr>
      <w:divsChild>
        <w:div w:id="283003798">
          <w:marLeft w:val="0"/>
          <w:marRight w:val="0"/>
          <w:marTop w:val="0"/>
          <w:marBottom w:val="0"/>
          <w:divBdr>
            <w:top w:val="none" w:sz="0" w:space="0" w:color="auto"/>
            <w:left w:val="none" w:sz="0" w:space="0" w:color="auto"/>
            <w:bottom w:val="none" w:sz="0" w:space="0" w:color="auto"/>
            <w:right w:val="none" w:sz="0" w:space="0" w:color="auto"/>
          </w:divBdr>
        </w:div>
        <w:div w:id="1687096678">
          <w:marLeft w:val="0"/>
          <w:marRight w:val="0"/>
          <w:marTop w:val="0"/>
          <w:marBottom w:val="0"/>
          <w:divBdr>
            <w:top w:val="none" w:sz="0" w:space="0" w:color="auto"/>
            <w:left w:val="none" w:sz="0" w:space="0" w:color="auto"/>
            <w:bottom w:val="none" w:sz="0" w:space="0" w:color="auto"/>
            <w:right w:val="none" w:sz="0" w:space="0" w:color="auto"/>
          </w:divBdr>
        </w:div>
        <w:div w:id="314265921">
          <w:marLeft w:val="0"/>
          <w:marRight w:val="0"/>
          <w:marTop w:val="0"/>
          <w:marBottom w:val="0"/>
          <w:divBdr>
            <w:top w:val="none" w:sz="0" w:space="0" w:color="auto"/>
            <w:left w:val="none" w:sz="0" w:space="0" w:color="auto"/>
            <w:bottom w:val="none" w:sz="0" w:space="0" w:color="auto"/>
            <w:right w:val="none" w:sz="0" w:space="0" w:color="auto"/>
          </w:divBdr>
        </w:div>
        <w:div w:id="1014039602">
          <w:marLeft w:val="0"/>
          <w:marRight w:val="0"/>
          <w:marTop w:val="0"/>
          <w:marBottom w:val="0"/>
          <w:divBdr>
            <w:top w:val="none" w:sz="0" w:space="0" w:color="auto"/>
            <w:left w:val="none" w:sz="0" w:space="0" w:color="auto"/>
            <w:bottom w:val="none" w:sz="0" w:space="0" w:color="auto"/>
            <w:right w:val="none" w:sz="0" w:space="0" w:color="auto"/>
          </w:divBdr>
        </w:div>
        <w:div w:id="214659493">
          <w:marLeft w:val="0"/>
          <w:marRight w:val="0"/>
          <w:marTop w:val="0"/>
          <w:marBottom w:val="0"/>
          <w:divBdr>
            <w:top w:val="none" w:sz="0" w:space="0" w:color="auto"/>
            <w:left w:val="none" w:sz="0" w:space="0" w:color="auto"/>
            <w:bottom w:val="none" w:sz="0" w:space="0" w:color="auto"/>
            <w:right w:val="none" w:sz="0" w:space="0" w:color="auto"/>
          </w:divBdr>
        </w:div>
        <w:div w:id="1951161700">
          <w:marLeft w:val="0"/>
          <w:marRight w:val="0"/>
          <w:marTop w:val="0"/>
          <w:marBottom w:val="0"/>
          <w:divBdr>
            <w:top w:val="none" w:sz="0" w:space="0" w:color="auto"/>
            <w:left w:val="none" w:sz="0" w:space="0" w:color="auto"/>
            <w:bottom w:val="none" w:sz="0" w:space="0" w:color="auto"/>
            <w:right w:val="none" w:sz="0" w:space="0" w:color="auto"/>
          </w:divBdr>
        </w:div>
      </w:divsChild>
    </w:div>
    <w:div w:id="1559517398">
      <w:bodyDiv w:val="1"/>
      <w:marLeft w:val="0"/>
      <w:marRight w:val="0"/>
      <w:marTop w:val="0"/>
      <w:marBottom w:val="0"/>
      <w:divBdr>
        <w:top w:val="none" w:sz="0" w:space="0" w:color="auto"/>
        <w:left w:val="none" w:sz="0" w:space="0" w:color="auto"/>
        <w:bottom w:val="none" w:sz="0" w:space="0" w:color="auto"/>
        <w:right w:val="none" w:sz="0" w:space="0" w:color="auto"/>
      </w:divBdr>
    </w:div>
    <w:div w:id="1676149794">
      <w:bodyDiv w:val="1"/>
      <w:marLeft w:val="0"/>
      <w:marRight w:val="0"/>
      <w:marTop w:val="0"/>
      <w:marBottom w:val="0"/>
      <w:divBdr>
        <w:top w:val="none" w:sz="0" w:space="0" w:color="auto"/>
        <w:left w:val="none" w:sz="0" w:space="0" w:color="auto"/>
        <w:bottom w:val="none" w:sz="0" w:space="0" w:color="auto"/>
        <w:right w:val="none" w:sz="0" w:space="0" w:color="auto"/>
      </w:divBdr>
    </w:div>
    <w:div w:id="1678730466">
      <w:bodyDiv w:val="1"/>
      <w:marLeft w:val="0"/>
      <w:marRight w:val="0"/>
      <w:marTop w:val="0"/>
      <w:marBottom w:val="0"/>
      <w:divBdr>
        <w:top w:val="none" w:sz="0" w:space="0" w:color="auto"/>
        <w:left w:val="none" w:sz="0" w:space="0" w:color="auto"/>
        <w:bottom w:val="none" w:sz="0" w:space="0" w:color="auto"/>
        <w:right w:val="none" w:sz="0" w:space="0" w:color="auto"/>
      </w:divBdr>
    </w:div>
    <w:div w:id="1767575107">
      <w:bodyDiv w:val="1"/>
      <w:marLeft w:val="0"/>
      <w:marRight w:val="0"/>
      <w:marTop w:val="0"/>
      <w:marBottom w:val="0"/>
      <w:divBdr>
        <w:top w:val="none" w:sz="0" w:space="0" w:color="auto"/>
        <w:left w:val="none" w:sz="0" w:space="0" w:color="auto"/>
        <w:bottom w:val="none" w:sz="0" w:space="0" w:color="auto"/>
        <w:right w:val="none" w:sz="0" w:space="0" w:color="auto"/>
      </w:divBdr>
    </w:div>
    <w:div w:id="1835681939">
      <w:bodyDiv w:val="1"/>
      <w:marLeft w:val="0"/>
      <w:marRight w:val="0"/>
      <w:marTop w:val="0"/>
      <w:marBottom w:val="0"/>
      <w:divBdr>
        <w:top w:val="none" w:sz="0" w:space="0" w:color="auto"/>
        <w:left w:val="none" w:sz="0" w:space="0" w:color="auto"/>
        <w:bottom w:val="none" w:sz="0" w:space="0" w:color="auto"/>
        <w:right w:val="none" w:sz="0" w:space="0" w:color="auto"/>
      </w:divBdr>
    </w:div>
    <w:div w:id="1838181384">
      <w:bodyDiv w:val="1"/>
      <w:marLeft w:val="0"/>
      <w:marRight w:val="0"/>
      <w:marTop w:val="0"/>
      <w:marBottom w:val="0"/>
      <w:divBdr>
        <w:top w:val="none" w:sz="0" w:space="0" w:color="auto"/>
        <w:left w:val="none" w:sz="0" w:space="0" w:color="auto"/>
        <w:bottom w:val="none" w:sz="0" w:space="0" w:color="auto"/>
        <w:right w:val="none" w:sz="0" w:space="0" w:color="auto"/>
      </w:divBdr>
    </w:div>
    <w:div w:id="2124228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 Type="http://schemas.openxmlformats.org/officeDocument/2006/relationships/footer" Target="footer2.xml" Id="R6c679b36238f464c" /><Relationship Type="http://schemas.openxmlformats.org/officeDocument/2006/relationships/hyperlink" Target="https://komsa.com/aktuelles/komsa-erweitert-samsung-portfolio-neue-loesungen-fuer-den-modernen-arbeitsplatz" TargetMode="External" Id="R74b5a6b1db674dcd"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4eaa50b0-97bc-4c76-9960-ccdde1c3e4c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6FBF5A75DCD9C043BB7E80BD8D66219E" ma:contentTypeVersion="15" ma:contentTypeDescription="Ein neues Dokument erstellen." ma:contentTypeScope="" ma:versionID="e94a981582c5e46e4470088f367a572a">
  <xsd:schema xmlns:xsd="http://www.w3.org/2001/XMLSchema" xmlns:xs="http://www.w3.org/2001/XMLSchema" xmlns:p="http://schemas.microsoft.com/office/2006/metadata/properties" xmlns:ns3="e6cdab87-13d3-42eb-8996-cbe15f225edc" xmlns:ns4="4eaa50b0-97bc-4c76-9960-ccdde1c3e4c3" targetNamespace="http://schemas.microsoft.com/office/2006/metadata/properties" ma:root="true" ma:fieldsID="369688d62ee51d09b7cab4fe68557b9e" ns3:_="" ns4:_="">
    <xsd:import namespace="e6cdab87-13d3-42eb-8996-cbe15f225edc"/>
    <xsd:import namespace="4eaa50b0-97bc-4c76-9960-ccdde1c3e4c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cdab87-13d3-42eb-8996-cbe15f225edc"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SharingHintHash" ma:index="10" nillable="true" ma:displayName="Freigabehinweis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aa50b0-97bc-4c76-9960-ccdde1c3e4c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BA8121A-46EB-42DD-B767-5E12C9051287}">
  <ds:schemaRefs>
    <ds:schemaRef ds:uri="http://schemas.microsoft.com/office/2006/metadata/properties"/>
    <ds:schemaRef ds:uri="http://schemas.microsoft.com/office/infopath/2007/PartnerControls"/>
    <ds:schemaRef ds:uri="4eaa50b0-97bc-4c76-9960-ccdde1c3e4c3"/>
  </ds:schemaRefs>
</ds:datastoreItem>
</file>

<file path=customXml/itemProps2.xml><?xml version="1.0" encoding="utf-8"?>
<ds:datastoreItem xmlns:ds="http://schemas.openxmlformats.org/officeDocument/2006/customXml" ds:itemID="{BB2A53F1-0F2C-4391-911C-F8D2947303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cdab87-13d3-42eb-8996-cbe15f225edc"/>
    <ds:schemaRef ds:uri="4eaa50b0-97bc-4c76-9960-ccdde1c3e4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41E18E-F928-45F7-A76D-3A20A28C13C8}">
  <ds:schemaRefs>
    <ds:schemaRef ds:uri="http://schemas.openxmlformats.org/officeDocument/2006/bibliography"/>
  </ds:schemaRefs>
</ds:datastoreItem>
</file>

<file path=customXml/itemProps4.xml><?xml version="1.0" encoding="utf-8"?>
<ds:datastoreItem xmlns:ds="http://schemas.openxmlformats.org/officeDocument/2006/customXml" ds:itemID="{013F88F5-8DE5-46A7-A75D-4566F4AD2084}">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KOMSA AG</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Harald Josef Ollinger</dc:creator>
  <keywords/>
  <dc:description/>
  <lastModifiedBy>Esther Vogel</lastModifiedBy>
  <revision>6</revision>
  <lastPrinted>2022-05-16T04:36:00.0000000Z</lastPrinted>
  <dcterms:created xsi:type="dcterms:W3CDTF">2024-09-04T10:42:00.0000000Z</dcterms:created>
  <dcterms:modified xsi:type="dcterms:W3CDTF">2024-09-18T07:50:36.8738007Z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0x0101006FBF5A75DCD9C043BB7E80BD8D66219E</vt:lpwstr>
  </property>
</Properties>
</file>